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 3: NAVIGATING BUSINESS CHALLENGES AND OPPORTUNITIES</w:t>
            </w:r>
          </w:p>
        </w:tc>
        <w:tc>
          <w:tcPr/>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MÓDULO 3: NAVEGAR RETOS Y OPORTUNIDADES EMPRESARIALES</w:t>
            </w:r>
          </w:p>
        </w:tc>
      </w:tr>
      <w:tr>
        <w:trPr>
          <w:cantSplit w:val="0"/>
          <w:tblHeader w:val="0"/>
        </w:trPr>
        <w:tc>
          <w:tcPr/>
          <w:p w:rsidR="00000000" w:rsidDel="00000000" w:rsidP="00000000" w:rsidRDefault="00000000" w:rsidRPr="00000000" w14:paraId="00000008">
            <w:pPr>
              <w:numPr>
                <w:ilvl w:val="0"/>
                <w:numId w:val="19"/>
              </w:numPr>
              <w:pBdr>
                <w:top w:space="0" w:sz="0" w:val="nil"/>
                <w:left w:space="0" w:sz="0" w:val="nil"/>
                <w:bottom w:space="0" w:sz="0" w:val="nil"/>
                <w:right w:space="0" w:sz="0" w:val="nil"/>
                <w:between w:space="0" w:sz="0" w:val="nil"/>
              </w:pBdr>
              <w:spacing w:after="28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Understanding the Business Environment</w:t>
            </w:r>
          </w:p>
        </w:tc>
        <w:tc>
          <w:tcPr/>
          <w:p w:rsidR="00000000" w:rsidDel="00000000" w:rsidP="00000000" w:rsidRDefault="00000000" w:rsidRPr="00000000" w14:paraId="00000009">
            <w:pPr>
              <w:numPr>
                <w:ilvl w:val="0"/>
                <w:numId w:val="58"/>
              </w:numPr>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Comprender el entorno empresarial</w:t>
            </w:r>
          </w:p>
        </w:tc>
      </w:tr>
      <w:tr>
        <w:trPr>
          <w:cantSplit w:val="0"/>
          <w:tblHeader w:val="0"/>
        </w:trPr>
        <w:tc>
          <w:tcPr/>
          <w:p w:rsidR="00000000" w:rsidDel="00000000" w:rsidP="00000000" w:rsidRDefault="00000000" w:rsidRPr="00000000" w14:paraId="0000000A">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focuses on equipping learners with a thorough understanding of the internal and external factors that influence business performance and sustainability.</w:t>
            </w:r>
          </w:p>
        </w:tc>
        <w:tc>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sección se centra en proporcionar a los participantes una comprensión profunda de los factores internos y externos que influyen en el rendimiento empresarial y la sostenibilidad.</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after="240" w:line="360" w:lineRule="auto"/>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Fonts w:ascii="Times New Roman" w:cs="Times New Roman" w:eastAsia="Times New Roman" w:hAnsi="Times New Roman"/>
                <w:b w:val="1"/>
                <w:sz w:val="24"/>
                <w:szCs w:val="24"/>
                <w:rtl w:val="0"/>
              </w:rPr>
              <w:t xml:space="preserve">LET'S TALK ABOUT THE INTERNAL FACTORS</w:t>
            </w:r>
          </w:p>
          <w:p w:rsidR="00000000" w:rsidDel="00000000" w:rsidP="00000000" w:rsidRDefault="00000000" w:rsidRPr="00000000" w14:paraId="0000000E">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Organizational Culture</w:t>
            </w:r>
          </w:p>
          <w:p w:rsidR="00000000" w:rsidDel="00000000" w:rsidP="00000000" w:rsidRDefault="00000000" w:rsidRPr="00000000" w14:paraId="0000000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Definition and Importance: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shared values, norms, and practices within an organization that shape its identity and behavior.</w:t>
            </w:r>
          </w:p>
          <w:p w:rsidR="00000000" w:rsidDel="00000000" w:rsidP="00000000" w:rsidRDefault="00000000" w:rsidRPr="00000000" w14:paraId="0000001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Embedding Sustainability: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Strategies to promote eco-conscious behaviors and values, such as green office policies, employee engagement in sustainability initiatives, and transparency in environmental practices.</w:t>
            </w:r>
          </w:p>
          <w:p w:rsidR="00000000" w:rsidDel="00000000" w:rsidP="00000000" w:rsidRDefault="00000000" w:rsidRPr="00000000" w14:paraId="0000001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Case Study: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Examples of companies like Patagonia and IKEA integrating sustainability into their culture.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and Management in Future-Ready Businesses</w:t>
            </w:r>
          </w:p>
          <w:p w:rsidR="00000000" w:rsidDel="00000000" w:rsidP="00000000" w:rsidRDefault="00000000" w:rsidRPr="00000000" w14:paraId="0000001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Leadership for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Sustainability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Characteristics of sustainable leaders, such as vision, adaptability, and stakeholder-focused decision-making.</w:t>
            </w:r>
          </w:p>
          <w:p w:rsidR="00000000" w:rsidDel="00000000" w:rsidP="00000000" w:rsidRDefault="00000000" w:rsidRPr="00000000" w14:paraId="0000001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Managing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Strategies to lead teams through sustainability transitions, including communication, change management frameworks, and incentivizing green practices.</w:t>
            </w:r>
          </w:p>
          <w:p w:rsidR="00000000" w:rsidDel="00000000" w:rsidP="00000000" w:rsidRDefault="00000000" w:rsidRPr="00000000" w14:paraId="0000001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Practical 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Implementing sustainability KPIs for teams and managers.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 Preparedness for Sustainable Businesses</w:t>
            </w:r>
          </w:p>
          <w:p w:rsidR="00000000" w:rsidDel="00000000" w:rsidP="00000000" w:rsidRDefault="00000000" w:rsidRPr="00000000" w14:paraId="00000019">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Leveraging Technology for Sustainability: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digital tools like AI, bigdata, and IoT can improve resource efficiency, track environmental impact, and optimize business operations.</w:t>
            </w:r>
          </w:p>
          <w:p w:rsidR="00000000" w:rsidDel="00000000" w:rsidP="00000000" w:rsidRDefault="00000000" w:rsidRPr="00000000" w14:paraId="0000001A">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Skills for the Digital Era: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Identifying the digital competencies needed to adapt to a rapidly evolving business environment.</w:t>
            </w:r>
          </w:p>
          <w:p w:rsidR="00000000" w:rsidDel="00000000" w:rsidP="00000000" w:rsidRDefault="00000000" w:rsidRPr="00000000" w14:paraId="0000001B">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Introduction to platforms for supply chain monitoring, emissions tracking, and customer engagement.</w:t>
            </w:r>
          </w:p>
        </w:tc>
        <w:tc>
          <w:tcPr/>
          <w:p w:rsidR="00000000" w:rsidDel="00000000" w:rsidP="00000000" w:rsidRDefault="00000000" w:rsidRPr="00000000" w14:paraId="0000001C">
            <w:pPr>
              <w:pStyle w:val="Heading3"/>
              <w:keepNext w:val="0"/>
              <w:keepLines w:val="0"/>
              <w:rPr>
                <w:rFonts w:ascii="Times New Roman" w:cs="Times New Roman" w:eastAsia="Times New Roman" w:hAnsi="Times New Roman"/>
                <w:sz w:val="24"/>
                <w:szCs w:val="24"/>
              </w:rPr>
            </w:pPr>
            <w:bookmarkStart w:colFirst="0" w:colLast="0" w:name="_heading=h.wrymottsadx3" w:id="1"/>
            <w:bookmarkEnd w:id="1"/>
            <w:r w:rsidDel="00000000" w:rsidR="00000000" w:rsidRPr="00000000">
              <w:rPr>
                <w:rFonts w:ascii="Times New Roman" w:cs="Times New Roman" w:eastAsia="Times New Roman" w:hAnsi="Times New Roman"/>
                <w:sz w:val="24"/>
                <w:szCs w:val="24"/>
                <w:rtl w:val="0"/>
              </w:rPr>
              <w:t xml:space="preserve">HABLEMOS DE LOS FACTORES INTERNOS</w:t>
            </w:r>
          </w:p>
          <w:p w:rsidR="00000000" w:rsidDel="00000000" w:rsidP="00000000" w:rsidRDefault="00000000" w:rsidRPr="00000000" w14:paraId="0000001D">
            <w:pPr>
              <w:numPr>
                <w:ilvl w:val="0"/>
                <w:numId w:val="7"/>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Cultura organizacional</w:t>
            </w:r>
          </w:p>
          <w:p w:rsidR="00000000" w:rsidDel="00000000" w:rsidP="00000000" w:rsidRDefault="00000000" w:rsidRPr="00000000" w14:paraId="0000001E">
            <w:pPr>
              <w:numPr>
                <w:ilvl w:val="0"/>
                <w:numId w:val="57"/>
              </w:numPr>
              <w:spacing w:after="0" w:afterAutospacing="0" w:before="0" w:beforeAutospacing="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Definición e importancia:</w:t>
            </w:r>
            <w:r w:rsidDel="00000000" w:rsidR="00000000" w:rsidRPr="00000000">
              <w:rPr>
                <w:rFonts w:ascii="Times New Roman" w:cs="Times New Roman" w:eastAsia="Times New Roman" w:hAnsi="Times New Roman"/>
                <w:sz w:val="24"/>
                <w:szCs w:val="24"/>
                <w:rtl w:val="0"/>
              </w:rPr>
              <w:t xml:space="preserve"> Los valores, normas y prácticas compartidas dentro de una organización que conforman su identidad y comportamiento.</w:t>
            </w:r>
          </w:p>
          <w:p w:rsidR="00000000" w:rsidDel="00000000" w:rsidP="00000000" w:rsidRDefault="00000000" w:rsidRPr="00000000" w14:paraId="0000001F">
            <w:pPr>
              <w:numPr>
                <w:ilvl w:val="0"/>
                <w:numId w:val="57"/>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Incorporando la sostenibilidad: </w:t>
            </w:r>
            <w:r w:rsidDel="00000000" w:rsidR="00000000" w:rsidRPr="00000000">
              <w:rPr>
                <w:rFonts w:ascii="Times New Roman" w:cs="Times New Roman" w:eastAsia="Times New Roman" w:hAnsi="Times New Roman"/>
                <w:sz w:val="24"/>
                <w:szCs w:val="24"/>
                <w:rtl w:val="0"/>
              </w:rPr>
              <w:t xml:space="preserve">Estrategias para promover comportamientos y valores ecológicos, como políticas de oficina verde, participación del personal en iniciativas sostenibles y transparencia en las prácticas medioambientales.</w:t>
            </w:r>
            <w:r w:rsidDel="00000000" w:rsidR="00000000" w:rsidRPr="00000000">
              <w:rPr>
                <w:rtl w:val="0"/>
              </w:rPr>
            </w:r>
          </w:p>
          <w:p w:rsidR="00000000" w:rsidDel="00000000" w:rsidP="00000000" w:rsidRDefault="00000000" w:rsidRPr="00000000" w14:paraId="00000020">
            <w:pPr>
              <w:numPr>
                <w:ilvl w:val="0"/>
                <w:numId w:val="57"/>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Estudio de caso: </w:t>
            </w:r>
            <w:r w:rsidDel="00000000" w:rsidR="00000000" w:rsidRPr="00000000">
              <w:rPr>
                <w:rFonts w:ascii="Times New Roman" w:cs="Times New Roman" w:eastAsia="Times New Roman" w:hAnsi="Times New Roman"/>
                <w:sz w:val="24"/>
                <w:szCs w:val="24"/>
                <w:rtl w:val="0"/>
              </w:rPr>
              <w:t xml:space="preserve">Ejemplos de empresas como Patagonia e IKEA que integran la sostenibilidad en su cultura.</w:t>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numPr>
                <w:ilvl w:val="0"/>
                <w:numId w:val="7"/>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Liderazgo y gestión en empresas preparadas para el futuro</w:t>
              <w:br w:type="textWrapping"/>
              <w:t xml:space="preserve"> </w:t>
            </w:r>
          </w:p>
          <w:p w:rsidR="00000000" w:rsidDel="00000000" w:rsidP="00000000" w:rsidRDefault="00000000" w:rsidRPr="00000000" w14:paraId="00000023">
            <w:pPr>
              <w:numPr>
                <w:ilvl w:val="0"/>
                <w:numId w:val="59"/>
              </w:numPr>
              <w:spacing w:after="0" w:afterAutospacing="0" w:before="0" w:beforeAutospacing="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Liderazgo para la sostenibilidad:</w:t>
            </w:r>
            <w:r w:rsidDel="00000000" w:rsidR="00000000" w:rsidRPr="00000000">
              <w:rPr>
                <w:rFonts w:ascii="Times New Roman" w:cs="Times New Roman" w:eastAsia="Times New Roman" w:hAnsi="Times New Roman"/>
                <w:sz w:val="24"/>
                <w:szCs w:val="24"/>
                <w:rtl w:val="0"/>
              </w:rPr>
              <w:t xml:space="preserve"> Características de los líderes sostenibles, como la visión, la adaptabilidad y la toma de decisiones centrada en los </w:t>
            </w:r>
            <w:r w:rsidDel="00000000" w:rsidR="00000000" w:rsidRPr="00000000">
              <w:rPr>
                <w:rFonts w:ascii="Times New Roman" w:cs="Times New Roman" w:eastAsia="Times New Roman" w:hAnsi="Times New Roman"/>
                <w:i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24">
            <w:pPr>
              <w:numPr>
                <w:ilvl w:val="0"/>
                <w:numId w:val="59"/>
              </w:numPr>
              <w:spacing w:after="0" w:afterAutospacing="0" w:before="0" w:beforeAutospacing="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Gestión del cambio: </w:t>
            </w:r>
            <w:r w:rsidDel="00000000" w:rsidR="00000000" w:rsidRPr="00000000">
              <w:rPr>
                <w:rFonts w:ascii="Times New Roman" w:cs="Times New Roman" w:eastAsia="Times New Roman" w:hAnsi="Times New Roman"/>
                <w:sz w:val="24"/>
                <w:szCs w:val="24"/>
                <w:rtl w:val="0"/>
              </w:rPr>
              <w:t xml:space="preserve">Estrategias para guiar a los equipos durante transiciones hacia la sostenibilidad, incluyendo la comunicación, marcos de gestión del cambio y la incentivación de prácticas verdes.</w:t>
              <w:br w:type="textWrapping"/>
            </w:r>
          </w:p>
          <w:p w:rsidR="00000000" w:rsidDel="00000000" w:rsidP="00000000" w:rsidRDefault="00000000" w:rsidRPr="00000000" w14:paraId="00000025">
            <w:pPr>
              <w:numPr>
                <w:ilvl w:val="0"/>
                <w:numId w:val="59"/>
              </w:numPr>
              <w:spacing w:after="240" w:before="0" w:beforeAutospacing="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Ejemplo práctico: </w:t>
            </w:r>
            <w:r w:rsidDel="00000000" w:rsidR="00000000" w:rsidRPr="00000000">
              <w:rPr>
                <w:rFonts w:ascii="Times New Roman" w:cs="Times New Roman" w:eastAsia="Times New Roman" w:hAnsi="Times New Roman"/>
                <w:sz w:val="24"/>
                <w:szCs w:val="24"/>
                <w:rtl w:val="0"/>
              </w:rPr>
              <w:t xml:space="preserve">Implementación de indicadores clave de sostenibilidad (KPIs) para equipos y gestores.</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numPr>
                <w:ilvl w:val="0"/>
                <w:numId w:val="7"/>
              </w:numPr>
              <w:spacing w:after="0" w:afterAutospacing="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Preparación digital para negocios sostenibles</w:t>
            </w:r>
          </w:p>
          <w:p w:rsidR="00000000" w:rsidDel="00000000" w:rsidP="00000000" w:rsidRDefault="00000000" w:rsidRPr="00000000" w14:paraId="00000028">
            <w:pPr>
              <w:numPr>
                <w:ilvl w:val="0"/>
                <w:numId w:val="18"/>
              </w:numPr>
              <w:spacing w:after="0" w:afterAutospacing="0" w:before="0" w:beforeAutospacing="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Aprovechar la tecnología para la sostenibilidad:</w:t>
            </w:r>
            <w:r w:rsidDel="00000000" w:rsidR="00000000" w:rsidRPr="00000000">
              <w:rPr>
                <w:rFonts w:ascii="Times New Roman" w:cs="Times New Roman" w:eastAsia="Times New Roman" w:hAnsi="Times New Roman"/>
                <w:sz w:val="24"/>
                <w:szCs w:val="24"/>
                <w:rtl w:val="0"/>
              </w:rPr>
              <w:t xml:space="preserve"> Cómo herramientas digitales como la inteligencia artificial, el </w:t>
            </w:r>
            <w:r w:rsidDel="00000000" w:rsidR="00000000" w:rsidRPr="00000000">
              <w:rPr>
                <w:rFonts w:ascii="Times New Roman" w:cs="Times New Roman" w:eastAsia="Times New Roman" w:hAnsi="Times New Roman"/>
                <w:i w:val="1"/>
                <w:sz w:val="24"/>
                <w:szCs w:val="24"/>
                <w:rtl w:val="0"/>
              </w:rPr>
              <w:t xml:space="preserve">big data</w:t>
            </w:r>
            <w:r w:rsidDel="00000000" w:rsidR="00000000" w:rsidRPr="00000000">
              <w:rPr>
                <w:rFonts w:ascii="Times New Roman" w:cs="Times New Roman" w:eastAsia="Times New Roman" w:hAnsi="Times New Roman"/>
                <w:sz w:val="24"/>
                <w:szCs w:val="24"/>
                <w:rtl w:val="0"/>
              </w:rPr>
              <w:t xml:space="preserve"> y el </w:t>
            </w:r>
            <w:r w:rsidDel="00000000" w:rsidR="00000000" w:rsidRPr="00000000">
              <w:rPr>
                <w:rFonts w:ascii="Times New Roman" w:cs="Times New Roman" w:eastAsia="Times New Roman" w:hAnsi="Times New Roman"/>
                <w:i w:val="1"/>
                <w:sz w:val="24"/>
                <w:szCs w:val="24"/>
                <w:rtl w:val="0"/>
              </w:rPr>
              <w:t xml:space="preserve">Internet de las Cosas (IoT)</w:t>
            </w:r>
            <w:r w:rsidDel="00000000" w:rsidR="00000000" w:rsidRPr="00000000">
              <w:rPr>
                <w:rFonts w:ascii="Times New Roman" w:cs="Times New Roman" w:eastAsia="Times New Roman" w:hAnsi="Times New Roman"/>
                <w:sz w:val="24"/>
                <w:szCs w:val="24"/>
                <w:rtl w:val="0"/>
              </w:rPr>
              <w:t xml:space="preserve"> pueden mejorar la eficiencia de recursos, rastrear el impacto ambiental y optimizar las operaciones empresariales.</w:t>
              <w:br w:type="textWrapping"/>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9">
            <w:pPr>
              <w:numPr>
                <w:ilvl w:val="0"/>
                <w:numId w:val="18"/>
              </w:numPr>
              <w:spacing w:after="0" w:afterAutospacing="0" w:before="0" w:beforeAutospacing="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Habilidades para la era digital: </w:t>
            </w:r>
            <w:r w:rsidDel="00000000" w:rsidR="00000000" w:rsidRPr="00000000">
              <w:rPr>
                <w:rFonts w:ascii="Times New Roman" w:cs="Times New Roman" w:eastAsia="Times New Roman" w:hAnsi="Times New Roman"/>
                <w:sz w:val="24"/>
                <w:szCs w:val="24"/>
                <w:rtl w:val="0"/>
              </w:rPr>
              <w:t xml:space="preserve">Identificación de las competencias digitales necesarias para adaptarse a un entorno empresarial en rápida evolución.</w:t>
              <w:br w:type="textWrapping"/>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numPr>
                <w:ilvl w:val="0"/>
                <w:numId w:val="18"/>
              </w:numPr>
              <w:spacing w:after="240" w:before="0" w:beforeAutospacing="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Herramientas: </w:t>
            </w:r>
            <w:r w:rsidDel="00000000" w:rsidR="00000000" w:rsidRPr="00000000">
              <w:rPr>
                <w:rFonts w:ascii="Times New Roman" w:cs="Times New Roman" w:eastAsia="Times New Roman" w:hAnsi="Times New Roman"/>
                <w:sz w:val="24"/>
                <w:szCs w:val="24"/>
                <w:rtl w:val="0"/>
              </w:rPr>
              <w:t xml:space="preserve">Introducción a plataformas para el monitoreo de cadenas de suministro, el seguimiento de emisiones y la interacción con clientes.</w:t>
            </w:r>
          </w:p>
          <w:p w:rsidR="00000000" w:rsidDel="00000000" w:rsidP="00000000" w:rsidRDefault="00000000" w:rsidRPr="00000000" w14:paraId="0000002B">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after="240" w:line="360" w:lineRule="auto"/>
              <w:ind w:left="720" w:firstLine="0"/>
              <w:rPr>
                <w:rFonts w:ascii="Times New Roman" w:cs="Times New Roman" w:eastAsia="Times New Roman" w:hAnsi="Times New Roman"/>
                <w:b w:val="1"/>
                <w:sz w:val="24"/>
                <w:szCs w:val="24"/>
              </w:rPr>
            </w:pPr>
            <w:bookmarkStart w:colFirst="0" w:colLast="0" w:name="_heading=h.4d34og8" w:id="2"/>
            <w:bookmarkEnd w:id="2"/>
            <w:r w:rsidDel="00000000" w:rsidR="00000000" w:rsidRPr="00000000">
              <w:rPr>
                <w:rFonts w:ascii="Times New Roman" w:cs="Times New Roman" w:eastAsia="Times New Roman" w:hAnsi="Times New Roman"/>
                <w:b w:val="1"/>
                <w:sz w:val="24"/>
                <w:szCs w:val="24"/>
                <w:rtl w:val="0"/>
              </w:rPr>
              <w:t xml:space="preserve">MOVING TO THE EXTERNAL FACTORS</w:t>
            </w:r>
          </w:p>
          <w:p w:rsidR="00000000" w:rsidDel="00000000" w:rsidP="00000000" w:rsidRDefault="00000000" w:rsidRPr="00000000" w14:paraId="0000002D">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 Trends in the Green Economy</w:t>
            </w:r>
          </w:p>
          <w:p w:rsidR="00000000" w:rsidDel="00000000" w:rsidP="00000000" w:rsidRDefault="00000000" w:rsidRPr="00000000" w14:paraId="0000002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Current Trends: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Growth in demand for renewable energy, sustainable products, and circular economy practices.</w:t>
            </w:r>
          </w:p>
          <w:p w:rsidR="00000000" w:rsidDel="00000000" w:rsidP="00000000" w:rsidRDefault="00000000" w:rsidRPr="00000000" w14:paraId="0000002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Consumer Behavior: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rise of eco-conscious consumers and how businesses can respond.</w:t>
            </w:r>
          </w:p>
          <w:p w:rsidR="00000000" w:rsidDel="00000000" w:rsidP="00000000" w:rsidRDefault="00000000" w:rsidRPr="00000000" w14:paraId="0000003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Opportunity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Emerging markets such as green technology, waste-to-energy, and sustainable packaging.</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Competition in Sustainable Businesses</w:t>
            </w:r>
          </w:p>
          <w:p w:rsidR="00000000" w:rsidDel="00000000" w:rsidP="00000000" w:rsidRDefault="00000000" w:rsidRPr="00000000" w14:paraId="0000003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Competitive Landscape: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Understanding how to differentiate eco-friendly products and services in a crowded market.</w:t>
            </w:r>
          </w:p>
          <w:p w:rsidR="00000000" w:rsidDel="00000000" w:rsidP="00000000" w:rsidRDefault="00000000" w:rsidRPr="00000000" w14:paraId="0000003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Competition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Exploring partnerships and alliances for shared sustainability goals.</w:t>
            </w:r>
          </w:p>
          <w:p w:rsidR="00000000" w:rsidDel="00000000" w:rsidP="00000000" w:rsidRDefault="00000000" w:rsidRPr="00000000" w14:paraId="0000003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Practical Framework: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to conduct a competitive analysis in sustainability-focused industries.</w:t>
            </w:r>
          </w:p>
          <w:p w:rsidR="00000000" w:rsidDel="00000000" w:rsidP="00000000" w:rsidRDefault="00000000" w:rsidRPr="00000000" w14:paraId="00000036">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180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and Regulatory Context</w:t>
            </w:r>
          </w:p>
          <w:p w:rsidR="00000000" w:rsidDel="00000000" w:rsidP="00000000" w:rsidRDefault="00000000" w:rsidRPr="00000000" w14:paraId="00000038">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Global and Regional Sustainability Policies: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Overview of key regulations (e.g., European Green Deal, UN SDGs) that impact businesses.</w:t>
            </w:r>
          </w:p>
          <w:p w:rsidR="00000000" w:rsidDel="00000000" w:rsidP="00000000" w:rsidRDefault="00000000" w:rsidRPr="00000000" w14:paraId="00000039">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Incentives for Green Entrepreneurs: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Grants, subsidies, and tax breaks available for sustainable business initiatives.</w:t>
            </w:r>
          </w:p>
          <w:p w:rsidR="00000000" w:rsidDel="00000000" w:rsidP="00000000" w:rsidRDefault="00000000" w:rsidRPr="00000000" w14:paraId="0000003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Risk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Identifying risks associated with non-compliance and volatile economic conditions.</w:t>
            </w:r>
          </w:p>
        </w:tc>
        <w:tc>
          <w:tcPr/>
          <w:p w:rsidR="00000000" w:rsidDel="00000000" w:rsidP="00000000" w:rsidRDefault="00000000" w:rsidRPr="00000000" w14:paraId="0000003B">
            <w:pPr>
              <w:pStyle w:val="Heading3"/>
              <w:keepNext w:val="0"/>
              <w:keepLines w:val="0"/>
              <w:rPr>
                <w:rFonts w:ascii="Times New Roman" w:cs="Times New Roman" w:eastAsia="Times New Roman" w:hAnsi="Times New Roman"/>
                <w:sz w:val="24"/>
                <w:szCs w:val="24"/>
              </w:rPr>
            </w:pPr>
            <w:bookmarkStart w:colFirst="0" w:colLast="0" w:name="_heading=h.s2sd2tud5eqh" w:id="3"/>
            <w:bookmarkEnd w:id="3"/>
            <w:r w:rsidDel="00000000" w:rsidR="00000000" w:rsidRPr="00000000">
              <w:rPr>
                <w:rFonts w:ascii="Times New Roman" w:cs="Times New Roman" w:eastAsia="Times New Roman" w:hAnsi="Times New Roman"/>
                <w:sz w:val="24"/>
                <w:szCs w:val="24"/>
                <w:rtl w:val="0"/>
              </w:rPr>
              <w:t xml:space="preserve">PASANDO A LOS FACTORES EXTERNOS</w:t>
            </w:r>
          </w:p>
          <w:p w:rsidR="00000000" w:rsidDel="00000000" w:rsidP="00000000" w:rsidRDefault="00000000" w:rsidRPr="00000000" w14:paraId="0000003C">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Tendencias del mercado en la economía verde</w:t>
            </w:r>
          </w:p>
          <w:p w:rsidR="00000000" w:rsidDel="00000000" w:rsidP="00000000" w:rsidRDefault="00000000" w:rsidRPr="00000000" w14:paraId="0000003D">
            <w:pPr>
              <w:numPr>
                <w:ilvl w:val="0"/>
                <w:numId w:val="15"/>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Tendencias actuales: </w:t>
            </w:r>
            <w:r w:rsidDel="00000000" w:rsidR="00000000" w:rsidRPr="00000000">
              <w:rPr>
                <w:rFonts w:ascii="Times New Roman" w:cs="Times New Roman" w:eastAsia="Times New Roman" w:hAnsi="Times New Roman"/>
                <w:sz w:val="24"/>
                <w:szCs w:val="24"/>
                <w:rtl w:val="0"/>
              </w:rPr>
              <w:t xml:space="preserve">Crecimiento en la demanda de energías renovables, productos sostenibles y prácticas de economía circular.</w:t>
              <w:br w:type="textWrapping"/>
            </w:r>
          </w:p>
          <w:p w:rsidR="00000000" w:rsidDel="00000000" w:rsidP="00000000" w:rsidRDefault="00000000" w:rsidRPr="00000000" w14:paraId="0000003E">
            <w:pPr>
              <w:numPr>
                <w:ilvl w:val="0"/>
                <w:numId w:val="15"/>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Comportamiento del consumidor: </w:t>
            </w:r>
            <w:r w:rsidDel="00000000" w:rsidR="00000000" w:rsidRPr="00000000">
              <w:rPr>
                <w:rFonts w:ascii="Times New Roman" w:cs="Times New Roman" w:eastAsia="Times New Roman" w:hAnsi="Times New Roman"/>
                <w:sz w:val="24"/>
                <w:szCs w:val="24"/>
                <w:rtl w:val="0"/>
              </w:rPr>
              <w:t xml:space="preserve">El auge de los consumidores ecológicamente conscientes y cómo las empresas pueden responder a estas nuevas demandas.</w:t>
              <w:br w:type="textWrapping"/>
            </w:r>
          </w:p>
          <w:p w:rsidR="00000000" w:rsidDel="00000000" w:rsidP="00000000" w:rsidRDefault="00000000" w:rsidRPr="00000000" w14:paraId="0000003F">
            <w:pPr>
              <w:numPr>
                <w:ilvl w:val="0"/>
                <w:numId w:val="15"/>
              </w:numPr>
              <w:spacing w:after="24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Análisis de oportunidades:</w:t>
            </w:r>
            <w:r w:rsidDel="00000000" w:rsidR="00000000" w:rsidRPr="00000000">
              <w:rPr>
                <w:rFonts w:ascii="Times New Roman" w:cs="Times New Roman" w:eastAsia="Times New Roman" w:hAnsi="Times New Roman"/>
                <w:sz w:val="24"/>
                <w:szCs w:val="24"/>
                <w:rtl w:val="0"/>
              </w:rPr>
              <w:t xml:space="preserve"> Mercados emergentes como la tecnología verde, la conversión de residuos en energía y los envases sostenibles.</w:t>
              <w:br w:type="textWrapping"/>
            </w:r>
          </w:p>
          <w:p w:rsidR="00000000" w:rsidDel="00000000" w:rsidP="00000000" w:rsidRDefault="00000000" w:rsidRPr="00000000" w14:paraId="0000004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Competencia en empresas sostenibles</w:t>
            </w:r>
          </w:p>
          <w:p w:rsidR="00000000" w:rsidDel="00000000" w:rsidP="00000000" w:rsidRDefault="00000000" w:rsidRPr="00000000" w14:paraId="00000041">
            <w:pPr>
              <w:numPr>
                <w:ilvl w:val="0"/>
                <w:numId w:val="63"/>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Panorama competitivo: </w:t>
            </w:r>
            <w:r w:rsidDel="00000000" w:rsidR="00000000" w:rsidRPr="00000000">
              <w:rPr>
                <w:rFonts w:ascii="Times New Roman" w:cs="Times New Roman" w:eastAsia="Times New Roman" w:hAnsi="Times New Roman"/>
                <w:sz w:val="24"/>
                <w:szCs w:val="24"/>
                <w:rtl w:val="0"/>
              </w:rPr>
              <w:t xml:space="preserve">Comprender cómo diferenciar productos y servicios ecológicos en un mercado saturado.</w:t>
              <w:br w:type="textWrapping"/>
            </w:r>
          </w:p>
          <w:p w:rsidR="00000000" w:rsidDel="00000000" w:rsidP="00000000" w:rsidRDefault="00000000" w:rsidRPr="00000000" w14:paraId="00000042">
            <w:pPr>
              <w:numPr>
                <w:ilvl w:val="0"/>
                <w:numId w:val="63"/>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Competencia colaborativa: </w:t>
            </w:r>
            <w:r w:rsidDel="00000000" w:rsidR="00000000" w:rsidRPr="00000000">
              <w:rPr>
                <w:rFonts w:ascii="Times New Roman" w:cs="Times New Roman" w:eastAsia="Times New Roman" w:hAnsi="Times New Roman"/>
                <w:sz w:val="24"/>
                <w:szCs w:val="24"/>
                <w:rtl w:val="0"/>
              </w:rPr>
              <w:t xml:space="preserve">Exploración de alianzas y asociaciones para lograr objetivos sostenibles compartidos.</w:t>
              <w:br w:type="textWrapping"/>
            </w:r>
          </w:p>
          <w:p w:rsidR="00000000" w:rsidDel="00000000" w:rsidP="00000000" w:rsidRDefault="00000000" w:rsidRPr="00000000" w14:paraId="00000043">
            <w:pPr>
              <w:numPr>
                <w:ilvl w:val="0"/>
                <w:numId w:val="63"/>
              </w:numPr>
              <w:spacing w:after="24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Marco práctico: </w:t>
            </w:r>
            <w:r w:rsidDel="00000000" w:rsidR="00000000" w:rsidRPr="00000000">
              <w:rPr>
                <w:rFonts w:ascii="Times New Roman" w:cs="Times New Roman" w:eastAsia="Times New Roman" w:hAnsi="Times New Roman"/>
                <w:sz w:val="24"/>
                <w:szCs w:val="24"/>
                <w:rtl w:val="0"/>
              </w:rPr>
              <w:t xml:space="preserve">Cómo realizar un análisis competitivo en industrias enfocadas en la sostenibilidad.</w:t>
              <w:br w:type="textWrapping"/>
            </w:r>
          </w:p>
          <w:p w:rsidR="00000000" w:rsidDel="00000000" w:rsidP="00000000" w:rsidRDefault="00000000" w:rsidRPr="00000000" w14:paraId="0000004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Contexto económico y regulatorio</w:t>
            </w:r>
          </w:p>
          <w:p w:rsidR="00000000" w:rsidDel="00000000" w:rsidP="00000000" w:rsidRDefault="00000000" w:rsidRPr="00000000" w14:paraId="00000045">
            <w:pPr>
              <w:numPr>
                <w:ilvl w:val="0"/>
                <w:numId w:val="60"/>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Políticas de sostenibilidad globales y regionales: </w:t>
            </w:r>
            <w:r w:rsidDel="00000000" w:rsidR="00000000" w:rsidRPr="00000000">
              <w:rPr>
                <w:rFonts w:ascii="Times New Roman" w:cs="Times New Roman" w:eastAsia="Times New Roman" w:hAnsi="Times New Roman"/>
                <w:sz w:val="24"/>
                <w:szCs w:val="24"/>
                <w:rtl w:val="0"/>
              </w:rPr>
              <w:t xml:space="preserve">Resumen de regulaciones clave (por ejemplo, el Pacto Verde Europeo, los ODS de la ONU) que afectan a las empresas.</w:t>
              <w:br w:type="textWrapping"/>
            </w:r>
          </w:p>
          <w:p w:rsidR="00000000" w:rsidDel="00000000" w:rsidP="00000000" w:rsidRDefault="00000000" w:rsidRPr="00000000" w14:paraId="00000046">
            <w:pPr>
              <w:numPr>
                <w:ilvl w:val="0"/>
                <w:numId w:val="60"/>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Incentivos para emprendedores verdes: </w:t>
            </w:r>
            <w:r w:rsidDel="00000000" w:rsidR="00000000" w:rsidRPr="00000000">
              <w:rPr>
                <w:rFonts w:ascii="Times New Roman" w:cs="Times New Roman" w:eastAsia="Times New Roman" w:hAnsi="Times New Roman"/>
                <w:sz w:val="24"/>
                <w:szCs w:val="24"/>
                <w:rtl w:val="0"/>
              </w:rPr>
              <w:t xml:space="preserve">Subvenciones, ayudas y reducciones fiscales disponibles para iniciativas empresariales sostenibles.</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47">
            <w:pPr>
              <w:numPr>
                <w:ilvl w:val="0"/>
                <w:numId w:val="60"/>
              </w:numPr>
              <w:spacing w:after="24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Gestión de riesgos:</w:t>
            </w:r>
            <w:r w:rsidDel="00000000" w:rsidR="00000000" w:rsidRPr="00000000">
              <w:rPr>
                <w:rFonts w:ascii="Times New Roman" w:cs="Times New Roman" w:eastAsia="Times New Roman" w:hAnsi="Times New Roman"/>
                <w:sz w:val="24"/>
                <w:szCs w:val="24"/>
                <w:rtl w:val="0"/>
              </w:rPr>
              <w:t xml:space="preserve"> Identificación de riesgos asociados con el incumplimiento normativo y las condiciones económicas volátiles.</w:t>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after="240" w:line="360" w:lineRule="auto"/>
              <w:rPr>
                <w:rFonts w:ascii="Times New Roman" w:cs="Times New Roman" w:eastAsia="Times New Roman" w:hAnsi="Times New Roman"/>
                <w:b w:val="1"/>
                <w:sz w:val="24"/>
                <w:szCs w:val="24"/>
              </w:rPr>
            </w:pPr>
            <w:bookmarkStart w:colFirst="0" w:colLast="0" w:name="_heading=h.3rdcrjn" w:id="4"/>
            <w:bookmarkEnd w:id="4"/>
            <w:r w:rsidDel="00000000" w:rsidR="00000000" w:rsidRPr="00000000">
              <w:rPr>
                <w:rFonts w:ascii="Times New Roman" w:cs="Times New Roman" w:eastAsia="Times New Roman" w:hAnsi="Times New Roman"/>
                <w:b w:val="1"/>
                <w:sz w:val="24"/>
                <w:szCs w:val="24"/>
                <w:rtl w:val="0"/>
              </w:rPr>
              <w:t xml:space="preserve">Strategies for Overcoming Common Business Challenges</w:t>
            </w:r>
          </w:p>
          <w:p w:rsidR="00000000" w:rsidDel="00000000" w:rsidP="00000000" w:rsidRDefault="00000000" w:rsidRPr="00000000" w14:paraId="0000004A">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dives into practical solutions to address challenges that sustainable businesses often face.</w:t>
            </w:r>
          </w:p>
          <w:p w:rsidR="00000000" w:rsidDel="00000000" w:rsidP="00000000" w:rsidRDefault="00000000" w:rsidRPr="00000000" w14:paraId="0000004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Sustainability-Focused Problem Solving</w:t>
            </w:r>
          </w:p>
          <w:p w:rsidR="00000000" w:rsidDel="00000000" w:rsidP="00000000" w:rsidRDefault="00000000" w:rsidRPr="00000000" w14:paraId="0000004C">
            <w:pPr>
              <w:spacing w:after="240" w:line="3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Identifying Core Challenges:</w:t>
            </w:r>
            <w:r w:rsidDel="00000000" w:rsidR="00000000" w:rsidRPr="00000000">
              <w:rPr>
                <w:rFonts w:ascii="Times New Roman" w:cs="Times New Roman" w:eastAsia="Times New Roman" w:hAnsi="Times New Roman"/>
                <w:sz w:val="24"/>
                <w:szCs w:val="24"/>
                <w:rtl w:val="0"/>
              </w:rPr>
              <w:t xml:space="preserve"> High costs of sustainable materials, lack of customer awareness, and scalability of green initiatives.</w:t>
            </w:r>
          </w:p>
          <w:p w:rsidR="00000000" w:rsidDel="00000000" w:rsidP="00000000" w:rsidRDefault="00000000" w:rsidRPr="00000000" w14:paraId="0000004D">
            <w:pPr>
              <w:spacing w:after="24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Solutions:</w:t>
            </w:r>
          </w:p>
          <w:p w:rsidR="00000000" w:rsidDel="00000000" w:rsidP="00000000" w:rsidRDefault="00000000" w:rsidRPr="00000000" w14:paraId="0000004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Reducing costs through innovative technologies like 3D printing or material optimization.</w:t>
            </w:r>
          </w:p>
          <w:p w:rsidR="00000000" w:rsidDel="00000000" w:rsidP="00000000" w:rsidRDefault="00000000" w:rsidRPr="00000000" w14:paraId="0000004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Raising awareness through impactful marketing campaigns and storytelling around sustainability efforts.</w:t>
            </w:r>
          </w:p>
          <w:p w:rsidR="00000000" w:rsidDel="00000000" w:rsidP="00000000" w:rsidRDefault="00000000" w:rsidRPr="00000000" w14:paraId="0000005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Scaling through partnerships, franchising, or licensing models.</w:t>
            </w:r>
          </w:p>
          <w:p w:rsidR="00000000" w:rsidDel="00000000" w:rsidP="00000000" w:rsidRDefault="00000000" w:rsidRPr="00000000" w14:paraId="00000051">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Collaborative Ecosystems</w:t>
            </w:r>
          </w:p>
          <w:p w:rsidR="00000000" w:rsidDel="00000000" w:rsidP="00000000" w:rsidRDefault="00000000" w:rsidRPr="00000000" w14:paraId="0000005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Building Networks: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Engaging with stakeholders, suppliers, and communities to foster shared ownership of sustainability goals.</w:t>
            </w:r>
          </w:p>
          <w:p w:rsidR="00000000" w:rsidDel="00000000" w:rsidP="00000000" w:rsidRDefault="00000000" w:rsidRPr="00000000" w14:paraId="0000005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Examples: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Participation in green business networks and accelerator programs for sustainable startups.</w:t>
            </w:r>
          </w:p>
          <w:p w:rsidR="00000000" w:rsidDel="00000000" w:rsidP="00000000" w:rsidRDefault="00000000" w:rsidRPr="00000000" w14:paraId="0000005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Platforms like B Corporation certification and online sustainability communities.</w:t>
            </w:r>
          </w:p>
          <w:p w:rsidR="00000000" w:rsidDel="00000000" w:rsidP="00000000" w:rsidRDefault="00000000" w:rsidRPr="00000000" w14:paraId="00000056">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Innovative Financing Models</w:t>
            </w:r>
          </w:p>
          <w:p w:rsidR="00000000" w:rsidDel="00000000" w:rsidP="00000000" w:rsidRDefault="00000000" w:rsidRPr="00000000" w14:paraId="00000058">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Green Financing Options: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Crowd funding for sustainable projects, impact investing, and accessing ESG funds.</w:t>
            </w:r>
          </w:p>
          <w:p w:rsidR="00000000" w:rsidDel="00000000" w:rsidP="00000000" w:rsidRDefault="00000000" w:rsidRPr="00000000" w14:paraId="00000059">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Case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Successful green businesses that leveraged innovative funding models (e.g., Tesla, Olio).</w:t>
            </w:r>
          </w:p>
          <w:p w:rsidR="00000000" w:rsidDel="00000000" w:rsidP="00000000" w:rsidRDefault="00000000" w:rsidRPr="00000000" w14:paraId="0000005A">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How-To: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Preparing proposals for green investors and understanding the metrics they value.</w:t>
            </w:r>
          </w:p>
        </w:tc>
        <w:tc>
          <w:tcPr/>
          <w:p w:rsidR="00000000" w:rsidDel="00000000" w:rsidP="00000000" w:rsidRDefault="00000000" w:rsidRPr="00000000" w14:paraId="0000005B">
            <w:pPr>
              <w:pStyle w:val="Heading3"/>
              <w:keepNext w:val="0"/>
              <w:keepLines w:val="0"/>
              <w:rPr>
                <w:rFonts w:ascii="Times New Roman" w:cs="Times New Roman" w:eastAsia="Times New Roman" w:hAnsi="Times New Roman"/>
                <w:sz w:val="24"/>
                <w:szCs w:val="24"/>
              </w:rPr>
            </w:pPr>
            <w:bookmarkStart w:colFirst="0" w:colLast="0" w:name="_heading=h.ht7nwe32ial4" w:id="5"/>
            <w:bookmarkEnd w:id="5"/>
            <w:r w:rsidDel="00000000" w:rsidR="00000000" w:rsidRPr="00000000">
              <w:rPr>
                <w:rFonts w:ascii="Times New Roman" w:cs="Times New Roman" w:eastAsia="Times New Roman" w:hAnsi="Times New Roman"/>
                <w:sz w:val="24"/>
                <w:szCs w:val="24"/>
                <w:rtl w:val="0"/>
              </w:rPr>
              <w:t xml:space="preserve"> ESTRATEGIAS PARA SUPERAR LOS RETOS EMPRESARIALES COMUNES</w:t>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sección se centra en soluciones prácticas para abordar los desafíos que enfrentan habitualmente las empresas sostenibles.</w:t>
            </w:r>
          </w:p>
          <w:p w:rsidR="00000000" w:rsidDel="00000000" w:rsidP="00000000" w:rsidRDefault="00000000" w:rsidRPr="00000000" w14:paraId="0000005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Resolución de problemas con enfoque en la sostenibilidad</w:t>
            </w:r>
          </w:p>
          <w:p w:rsidR="00000000" w:rsidDel="00000000" w:rsidP="00000000" w:rsidRDefault="00000000" w:rsidRPr="00000000" w14:paraId="0000005E">
            <w:pPr>
              <w:numPr>
                <w:ilvl w:val="0"/>
                <w:numId w:val="16"/>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Identificación de desafíos clave: </w:t>
            </w:r>
            <w:r w:rsidDel="00000000" w:rsidR="00000000" w:rsidRPr="00000000">
              <w:rPr>
                <w:rFonts w:ascii="Times New Roman" w:cs="Times New Roman" w:eastAsia="Times New Roman" w:hAnsi="Times New Roman"/>
                <w:sz w:val="24"/>
                <w:szCs w:val="24"/>
                <w:rtl w:val="0"/>
              </w:rPr>
              <w:t xml:space="preserve">Altos costos de materiales sostenibles, falta de conciencia del cliente y dificultad para escalar iniciativas verdes.</w:t>
              <w:br w:type="textWrapping"/>
            </w:r>
          </w:p>
          <w:p w:rsidR="00000000" w:rsidDel="00000000" w:rsidP="00000000" w:rsidRDefault="00000000" w:rsidRPr="00000000" w14:paraId="0000005F">
            <w:pPr>
              <w:numPr>
                <w:ilvl w:val="0"/>
                <w:numId w:val="16"/>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Soluciones:</w:t>
              <w:br w:type="textWrapping"/>
            </w:r>
          </w:p>
          <w:p w:rsidR="00000000" w:rsidDel="00000000" w:rsidP="00000000" w:rsidRDefault="00000000" w:rsidRPr="00000000" w14:paraId="00000060">
            <w:pPr>
              <w:numPr>
                <w:ilvl w:val="1"/>
                <w:numId w:val="1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Reducir costos mediante tecnologías innovadoras como la impresión 3D o la optimización de materiales.</w:t>
              <w:br w:type="textWrapping"/>
            </w:r>
          </w:p>
          <w:p w:rsidR="00000000" w:rsidDel="00000000" w:rsidP="00000000" w:rsidRDefault="00000000" w:rsidRPr="00000000" w14:paraId="00000061">
            <w:pPr>
              <w:numPr>
                <w:ilvl w:val="1"/>
                <w:numId w:val="16"/>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Aumentar la conciencia mediante campañas de marketing impactantes y narrativas sobre los esfuerzos de sostenibilidad.</w:t>
              <w:br w:type="textWrapping"/>
            </w:r>
          </w:p>
          <w:p w:rsidR="00000000" w:rsidDel="00000000" w:rsidP="00000000" w:rsidRDefault="00000000" w:rsidRPr="00000000" w14:paraId="00000062">
            <w:pPr>
              <w:numPr>
                <w:ilvl w:val="1"/>
                <w:numId w:val="16"/>
              </w:numPr>
              <w:spacing w:after="240" w:before="0" w:before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Escalar mediante asociaciones, modelos de franquicia o licencias</w:t>
            </w:r>
            <w:r w:rsidDel="00000000" w:rsidR="00000000" w:rsidRPr="00000000">
              <w:rPr>
                <w:rFonts w:ascii="Times New Roman" w:cs="Times New Roman" w:eastAsia="Times New Roman" w:hAnsi="Times New Roman"/>
                <w:b w:val="1"/>
                <w:sz w:val="24"/>
                <w:szCs w:val="24"/>
                <w:rtl w:val="0"/>
              </w:rPr>
              <w:t xml:space="preserve">.</w:t>
              <w:br w:type="textWrapping"/>
            </w:r>
          </w:p>
          <w:p w:rsidR="00000000" w:rsidDel="00000000" w:rsidP="00000000" w:rsidRDefault="00000000" w:rsidRPr="00000000" w14:paraId="0000006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Ecosistemas colaborativos</w:t>
            </w:r>
          </w:p>
          <w:p w:rsidR="00000000" w:rsidDel="00000000" w:rsidP="00000000" w:rsidRDefault="00000000" w:rsidRPr="00000000" w14:paraId="00000064">
            <w:pPr>
              <w:numPr>
                <w:ilvl w:val="0"/>
                <w:numId w:val="61"/>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Construcción de redes: </w:t>
            </w:r>
            <w:r w:rsidDel="00000000" w:rsidR="00000000" w:rsidRPr="00000000">
              <w:rPr>
                <w:rFonts w:ascii="Times New Roman" w:cs="Times New Roman" w:eastAsia="Times New Roman" w:hAnsi="Times New Roman"/>
                <w:sz w:val="24"/>
                <w:szCs w:val="24"/>
                <w:rtl w:val="0"/>
              </w:rPr>
              <w:t xml:space="preserve">Involucrar a </w:t>
            </w:r>
            <w:r w:rsidDel="00000000" w:rsidR="00000000" w:rsidRPr="00000000">
              <w:rPr>
                <w:rFonts w:ascii="Times New Roman" w:cs="Times New Roman" w:eastAsia="Times New Roman" w:hAnsi="Times New Roman"/>
                <w:i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 proveedores y comunidades para fomentar la propiedad compartida de los objetivos de sostenibilidad.</w:t>
              <w:br w:type="textWrapping"/>
            </w:r>
          </w:p>
          <w:p w:rsidR="00000000" w:rsidDel="00000000" w:rsidP="00000000" w:rsidRDefault="00000000" w:rsidRPr="00000000" w14:paraId="00000065">
            <w:pPr>
              <w:numPr>
                <w:ilvl w:val="0"/>
                <w:numId w:val="61"/>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Ejemplos: </w:t>
            </w:r>
            <w:r w:rsidDel="00000000" w:rsidR="00000000" w:rsidRPr="00000000">
              <w:rPr>
                <w:rFonts w:ascii="Times New Roman" w:cs="Times New Roman" w:eastAsia="Times New Roman" w:hAnsi="Times New Roman"/>
                <w:sz w:val="24"/>
                <w:szCs w:val="24"/>
                <w:rtl w:val="0"/>
              </w:rPr>
              <w:t xml:space="preserve">Participación en redes de empresas verdes y programas aceleradores para startups sostenibles.</w:t>
              <w:br w:type="textWrapping"/>
            </w:r>
          </w:p>
          <w:p w:rsidR="00000000" w:rsidDel="00000000" w:rsidP="00000000" w:rsidRDefault="00000000" w:rsidRPr="00000000" w14:paraId="00000066">
            <w:pPr>
              <w:numPr>
                <w:ilvl w:val="0"/>
                <w:numId w:val="61"/>
              </w:numPr>
              <w:spacing w:after="24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Herramientas: </w:t>
            </w:r>
            <w:r w:rsidDel="00000000" w:rsidR="00000000" w:rsidRPr="00000000">
              <w:rPr>
                <w:rFonts w:ascii="Times New Roman" w:cs="Times New Roman" w:eastAsia="Times New Roman" w:hAnsi="Times New Roman"/>
                <w:sz w:val="24"/>
                <w:szCs w:val="24"/>
                <w:rtl w:val="0"/>
              </w:rPr>
              <w:t xml:space="preserve">Plataformas como la certificación B Corporation y comunidades virtuales de sostenibilidad.</w:t>
              <w:br w:type="textWrapping"/>
            </w:r>
          </w:p>
          <w:p w:rsidR="00000000" w:rsidDel="00000000" w:rsidP="00000000" w:rsidRDefault="00000000" w:rsidRPr="00000000" w14:paraId="0000006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Modelos innovadores de financiación</w:t>
            </w:r>
          </w:p>
          <w:p w:rsidR="00000000" w:rsidDel="00000000" w:rsidP="00000000" w:rsidRDefault="00000000" w:rsidRPr="00000000" w14:paraId="00000068">
            <w:pPr>
              <w:numPr>
                <w:ilvl w:val="0"/>
                <w:numId w:val="64"/>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Opciones de financiación verde: </w:t>
            </w:r>
            <w:r w:rsidDel="00000000" w:rsidR="00000000" w:rsidRPr="00000000">
              <w:rPr>
                <w:rFonts w:ascii="Times New Roman" w:cs="Times New Roman" w:eastAsia="Times New Roman" w:hAnsi="Times New Roman"/>
                <w:sz w:val="24"/>
                <w:szCs w:val="24"/>
                <w:rtl w:val="0"/>
              </w:rPr>
              <w:t xml:space="preserve">Crowdfunding para proyectos sostenibles, inversión de impacto y acceso a fondos ESG.</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69">
            <w:pPr>
              <w:numPr>
                <w:ilvl w:val="0"/>
                <w:numId w:val="64"/>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Casos de estudio: </w:t>
            </w:r>
            <w:r w:rsidDel="00000000" w:rsidR="00000000" w:rsidRPr="00000000">
              <w:rPr>
                <w:rFonts w:ascii="Times New Roman" w:cs="Times New Roman" w:eastAsia="Times New Roman" w:hAnsi="Times New Roman"/>
                <w:sz w:val="24"/>
                <w:szCs w:val="24"/>
                <w:rtl w:val="0"/>
              </w:rPr>
              <w:t xml:space="preserve">Empresas verdes exitosas que aprovecharon modelos financieros innovadores (por ejemplo, Tesla, Olio).</w:t>
              <w:br w:type="textWrapping"/>
            </w:r>
          </w:p>
          <w:p w:rsidR="00000000" w:rsidDel="00000000" w:rsidP="00000000" w:rsidRDefault="00000000" w:rsidRPr="00000000" w14:paraId="0000006A">
            <w:pPr>
              <w:numPr>
                <w:ilvl w:val="0"/>
                <w:numId w:val="64"/>
              </w:numPr>
              <w:spacing w:after="24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Guía práctica: </w:t>
            </w:r>
            <w:r w:rsidDel="00000000" w:rsidR="00000000" w:rsidRPr="00000000">
              <w:rPr>
                <w:rFonts w:ascii="Times New Roman" w:cs="Times New Roman" w:eastAsia="Times New Roman" w:hAnsi="Times New Roman"/>
                <w:sz w:val="24"/>
                <w:szCs w:val="24"/>
                <w:rtl w:val="0"/>
              </w:rPr>
              <w:t xml:space="preserve">Cómo preparar propuestas para inversores verdes y entender las métricas que valoran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after="240" w:line="360" w:lineRule="auto"/>
              <w:rPr>
                <w:rFonts w:ascii="Times New Roman" w:cs="Times New Roman" w:eastAsia="Times New Roman" w:hAnsi="Times New Roman"/>
                <w:b w:val="1"/>
                <w:sz w:val="24"/>
                <w:szCs w:val="24"/>
              </w:rPr>
            </w:pPr>
            <w:bookmarkStart w:colFirst="0" w:colLast="0" w:name="_heading=h.z337ya" w:id="6"/>
            <w:bookmarkEnd w:id="6"/>
            <w:r w:rsidDel="00000000" w:rsidR="00000000" w:rsidRPr="00000000">
              <w:rPr>
                <w:rFonts w:ascii="Times New Roman" w:cs="Times New Roman" w:eastAsia="Times New Roman" w:hAnsi="Times New Roman"/>
                <w:b w:val="1"/>
                <w:sz w:val="24"/>
                <w:szCs w:val="24"/>
                <w:rtl w:val="0"/>
              </w:rPr>
              <w:t xml:space="preserve">SWOT Analysis on Business Sustainability Challenges</w:t>
            </w:r>
          </w:p>
          <w:p w:rsidR="00000000" w:rsidDel="00000000" w:rsidP="00000000" w:rsidRDefault="00000000" w:rsidRPr="00000000" w14:paraId="0000006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teaches participants how to critically analyze their business ideas and environments using the SWOT framework.</w:t>
            </w:r>
          </w:p>
          <w:p w:rsidR="00000000" w:rsidDel="00000000" w:rsidP="00000000" w:rsidRDefault="00000000" w:rsidRPr="00000000" w14:paraId="0000006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Strengths:</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unique advantages, such as innovative products, access to green technologies, or strong community support.</w:t>
            </w:r>
          </w:p>
          <w:p w:rsidR="00000000" w:rsidDel="00000000" w:rsidP="00000000" w:rsidRDefault="00000000" w:rsidRPr="00000000" w14:paraId="00000070">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Highlighting internal capabilities that drive sustainability efforts.</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Weaknesses</w:t>
            </w:r>
          </w:p>
          <w:p w:rsidR="00000000" w:rsidDel="00000000" w:rsidP="00000000" w:rsidRDefault="00000000" w:rsidRPr="00000000" w14:paraId="0000007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limitations, such as high operational costs, lack of brand recognition, or insufficient expertise in sustainability.</w:t>
            </w:r>
          </w:p>
          <w:p w:rsidR="00000000" w:rsidDel="00000000" w:rsidP="00000000" w:rsidRDefault="00000000" w:rsidRPr="00000000" w14:paraId="0000007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plans to overcome weaknesses, such as up skilling, partnerships, or process improvements.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Opportunities</w:t>
            </w:r>
          </w:p>
          <w:p w:rsidR="00000000" w:rsidDel="00000000" w:rsidP="00000000" w:rsidRDefault="00000000" w:rsidRPr="00000000" w14:paraId="00000077">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Spotting market gaps, regulatory incentives, and trends favoring sustainability.</w:t>
            </w:r>
          </w:p>
          <w:p w:rsidR="00000000" w:rsidDel="00000000" w:rsidP="00000000" w:rsidRDefault="00000000" w:rsidRPr="00000000" w14:paraId="00000078">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Expanding into untapped markets or introducing innovative solutions.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Threats</w:t>
            </w:r>
          </w:p>
          <w:p w:rsidR="00000000" w:rsidDel="00000000" w:rsidP="00000000" w:rsidRDefault="00000000" w:rsidRPr="00000000" w14:paraId="0000007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external risks, such as economic instability, strict regulations, or increased competition.</w:t>
            </w:r>
          </w:p>
          <w:p w:rsidR="00000000" w:rsidDel="00000000" w:rsidP="00000000" w:rsidRDefault="00000000" w:rsidRPr="00000000" w14:paraId="0000007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240" w:before="0" w:line="36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resilience through contingency planning, risk mitigation strategies, and agile business practices.</w:t>
            </w:r>
          </w:p>
          <w:p w:rsidR="00000000" w:rsidDel="00000000" w:rsidP="00000000" w:rsidRDefault="00000000" w:rsidRPr="00000000" w14:paraId="0000007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to come to the end of the first part of this module. Stay tuned for the second part.</w:t>
            </w:r>
          </w:p>
        </w:tc>
        <w:tc>
          <w:tcPr/>
          <w:p w:rsidR="00000000" w:rsidDel="00000000" w:rsidP="00000000" w:rsidRDefault="00000000" w:rsidRPr="00000000" w14:paraId="0000007E">
            <w:pPr>
              <w:pStyle w:val="Heading3"/>
              <w:keepNext w:val="0"/>
              <w:keepLines w:val="0"/>
              <w:rPr>
                <w:rFonts w:ascii="Times New Roman" w:cs="Times New Roman" w:eastAsia="Times New Roman" w:hAnsi="Times New Roman"/>
                <w:sz w:val="24"/>
                <w:szCs w:val="24"/>
              </w:rPr>
            </w:pPr>
            <w:bookmarkStart w:colFirst="0" w:colLast="0" w:name="_heading=h.69hsluklfkqz" w:id="7"/>
            <w:bookmarkEnd w:id="7"/>
            <w:r w:rsidDel="00000000" w:rsidR="00000000" w:rsidRPr="00000000">
              <w:rPr>
                <w:rFonts w:ascii="Times New Roman" w:cs="Times New Roman" w:eastAsia="Times New Roman" w:hAnsi="Times New Roman"/>
                <w:sz w:val="24"/>
                <w:szCs w:val="24"/>
                <w:rtl w:val="0"/>
              </w:rPr>
              <w:t xml:space="preserve">ANÁLISIS DAFO SOBRE LOS DESAFÍOS DE LA SOSTENIBILIDAD EMPRESARIAL</w:t>
            </w:r>
          </w:p>
          <w:p w:rsidR="00000000" w:rsidDel="00000000" w:rsidP="00000000" w:rsidRDefault="00000000" w:rsidRPr="00000000" w14:paraId="0000007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sección enseña a los participantes cómo analizar críticamente sus ideas de negocio y su entorno utilizando el marco DAFO (Debilidades, Amenazas, Fortalezas y Oportunidades).</w:t>
            </w:r>
          </w:p>
          <w:p w:rsidR="00000000" w:rsidDel="00000000" w:rsidP="00000000" w:rsidRDefault="00000000" w:rsidRPr="00000000" w14:paraId="0000008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Fortalezas</w:t>
            </w:r>
          </w:p>
          <w:p w:rsidR="00000000" w:rsidDel="00000000" w:rsidP="00000000" w:rsidRDefault="00000000" w:rsidRPr="00000000" w14:paraId="00000081">
            <w:pPr>
              <w:numPr>
                <w:ilvl w:val="0"/>
                <w:numId w:val="17"/>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ventajas únicas, como productos innovadores, acceso a tecnologías verdes o un fuerte apoyo comunitario.</w:t>
              <w:br w:type="textWrapping"/>
            </w:r>
          </w:p>
          <w:p w:rsidR="00000000" w:rsidDel="00000000" w:rsidP="00000000" w:rsidRDefault="00000000" w:rsidRPr="00000000" w14:paraId="00000082">
            <w:pPr>
              <w:numPr>
                <w:ilvl w:val="0"/>
                <w:numId w:val="17"/>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Destacar capacidades internas que impulsan los esfuerzos de sostenibilidad.</w:t>
              <w:br w:type="textWrapping"/>
            </w:r>
          </w:p>
          <w:p w:rsidR="00000000" w:rsidDel="00000000" w:rsidP="00000000" w:rsidRDefault="00000000" w:rsidRPr="00000000" w14:paraId="0000008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Debilidades</w:t>
            </w:r>
          </w:p>
          <w:p w:rsidR="00000000" w:rsidDel="00000000" w:rsidP="00000000" w:rsidRDefault="00000000" w:rsidRPr="00000000" w14:paraId="00000084">
            <w:pPr>
              <w:numPr>
                <w:ilvl w:val="0"/>
                <w:numId w:val="1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Reconocer limitaciones como altos costes operativos, falta de reconocimiento de marca o escasa experiencia en sostenibilidad.</w:t>
              <w:br w:type="textWrapping"/>
            </w:r>
          </w:p>
          <w:p w:rsidR="00000000" w:rsidDel="00000000" w:rsidP="00000000" w:rsidRDefault="00000000" w:rsidRPr="00000000" w14:paraId="00000085">
            <w:pPr>
              <w:numPr>
                <w:ilvl w:val="0"/>
                <w:numId w:val="14"/>
              </w:numPr>
              <w:spacing w:after="24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Desarrollar planes para superar debilidades mediante formación, alianzas o mejora de procesos.</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8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Oportunidades</w:t>
            </w:r>
          </w:p>
          <w:p w:rsidR="00000000" w:rsidDel="00000000" w:rsidP="00000000" w:rsidRDefault="00000000" w:rsidRPr="00000000" w14:paraId="00000087">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Detectar vacíos en el mercado, incentivos regulatorios y tendencias favorables a la sostenibilidad.</w:t>
              <w:br w:type="textWrapping"/>
            </w:r>
          </w:p>
          <w:p w:rsidR="00000000" w:rsidDel="00000000" w:rsidP="00000000" w:rsidRDefault="00000000" w:rsidRPr="00000000" w14:paraId="00000088">
            <w:pPr>
              <w:numPr>
                <w:ilvl w:val="0"/>
                <w:numId w:val="1"/>
              </w:numPr>
              <w:spacing w:after="24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Expandirse a mercados no explotados o introducir soluciones innovadoras.</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89">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Amenazas</w:t>
            </w:r>
          </w:p>
          <w:p w:rsidR="00000000" w:rsidDel="00000000" w:rsidP="00000000" w:rsidRDefault="00000000" w:rsidRPr="00000000" w14:paraId="0000008A">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riesgos externos como inestabilidad económica, regulaciones estrictas o aumento de la competencia.</w:t>
              <w:br w:type="textWrapping"/>
            </w:r>
          </w:p>
          <w:p w:rsidR="00000000" w:rsidDel="00000000" w:rsidP="00000000" w:rsidRDefault="00000000" w:rsidRPr="00000000" w14:paraId="0000008B">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Construir resiliencia a través de planes de contingencia, estrategias de mitigación de riesgos y prácticas empresariales ágiles.</w:t>
              <w:br w:type="textWrapping"/>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Hemos llegado al final de la primera parte de este módulo. ¡Mantente atento a la segunda parte!</w:t>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8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Now, let's discuss Identifying and Managing Risks</w:t>
            </w:r>
          </w:p>
          <w:p w:rsidR="00000000" w:rsidDel="00000000" w:rsidP="00000000" w:rsidRDefault="00000000" w:rsidRPr="00000000" w14:paraId="00000090">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a detailed exploration of the strategies and frameworks needed to effectively identify, assess, and manage risks, as well as capitalize on emerging opportunities in a dynamic and sustainability-focused business environment.</w:t>
            </w:r>
          </w:p>
          <w:p w:rsidR="00000000" w:rsidDel="00000000" w:rsidP="00000000" w:rsidRDefault="00000000" w:rsidRPr="00000000" w14:paraId="0000009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Risk in Business</w:t>
            </w:r>
          </w:p>
          <w:p w:rsidR="00000000" w:rsidDel="00000000" w:rsidP="00000000" w:rsidRDefault="00000000" w:rsidRPr="00000000" w14:paraId="0000009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is the potential for events or conditions to occur that may negatively impact business objectives.</w:t>
            </w:r>
          </w:p>
          <w:p w:rsidR="00000000" w:rsidDel="00000000" w:rsidP="00000000" w:rsidRDefault="00000000" w:rsidRPr="00000000" w14:paraId="00000093">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Risks:</w:t>
            </w:r>
          </w:p>
          <w:p w:rsidR="00000000" w:rsidDel="00000000" w:rsidP="00000000" w:rsidRDefault="00000000" w:rsidRPr="00000000" w14:paraId="0000009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Risks: Cash flow issues, currency fluctuations, investment failures.</w:t>
            </w:r>
          </w:p>
          <w:p w:rsidR="00000000" w:rsidDel="00000000" w:rsidP="00000000" w:rsidRDefault="00000000" w:rsidRPr="00000000" w14:paraId="0000009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Operational Risks: Supply chain disruptions, technological failures, workforce challenges.</w:t>
            </w:r>
          </w:p>
          <w:p w:rsidR="00000000" w:rsidDel="00000000" w:rsidP="00000000" w:rsidRDefault="00000000" w:rsidRPr="00000000" w14:paraId="0000009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Risks: Changes in consumer demand, competition, economic downturns.</w:t>
            </w:r>
          </w:p>
          <w:p w:rsidR="00000000" w:rsidDel="00000000" w:rsidP="00000000" w:rsidRDefault="00000000" w:rsidRPr="00000000" w14:paraId="0000009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Risks: Natural disasters, regulatory changes, resource depletion</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Risk Assessment Process</w:t>
            </w:r>
          </w:p>
          <w:p w:rsidR="00000000" w:rsidDel="00000000" w:rsidP="00000000" w:rsidRDefault="00000000" w:rsidRPr="00000000" w14:paraId="0000009A">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Risks:</w:t>
            </w:r>
          </w:p>
          <w:p w:rsidR="00000000" w:rsidDel="00000000" w:rsidP="00000000" w:rsidRDefault="00000000" w:rsidRPr="00000000" w14:paraId="0000009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brainstorming sessions with teams.</w:t>
            </w:r>
          </w:p>
          <w:p w:rsidR="00000000" w:rsidDel="00000000" w:rsidP="00000000" w:rsidRDefault="00000000" w:rsidRPr="00000000" w14:paraId="0000009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industry benchmarking and historical data to identify potential threats.</w:t>
            </w:r>
          </w:p>
          <w:p w:rsidR="00000000" w:rsidDel="00000000" w:rsidP="00000000" w:rsidRDefault="00000000" w:rsidRPr="00000000" w14:paraId="0000009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 tools such as risk checklists and interviews with stakeholders.</w:t>
            </w:r>
          </w:p>
          <w:p w:rsidR="00000000" w:rsidDel="00000000" w:rsidP="00000000" w:rsidRDefault="00000000" w:rsidRPr="00000000" w14:paraId="0000009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Analyzing Risks:</w:t>
            </w:r>
          </w:p>
          <w:p w:rsidR="00000000" w:rsidDel="00000000" w:rsidP="00000000" w:rsidRDefault="00000000" w:rsidRPr="00000000" w14:paraId="0000009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risks based on their likelihood and potential impact.</w:t>
            </w:r>
          </w:p>
          <w:p w:rsidR="00000000" w:rsidDel="00000000" w:rsidP="00000000" w:rsidRDefault="00000000" w:rsidRPr="00000000" w14:paraId="000000A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 Risk Matrix to prioritize risks (e.g., high probability, high impact risks demand immediate attention).</w:t>
            </w:r>
          </w:p>
          <w:p w:rsidR="00000000" w:rsidDel="00000000" w:rsidP="00000000" w:rsidRDefault="00000000" w:rsidRPr="00000000" w14:paraId="000000A1">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Evaluating and Prioritizing Risks:</w:t>
            </w:r>
          </w:p>
          <w:p w:rsidR="00000000" w:rsidDel="00000000" w:rsidP="00000000" w:rsidRDefault="00000000" w:rsidRPr="00000000" w14:paraId="000000A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Distinguish between acceptable and unacceptable levels of risk.</w:t>
            </w:r>
          </w:p>
          <w:p w:rsidR="00000000" w:rsidDel="00000000" w:rsidP="00000000" w:rsidRDefault="00000000" w:rsidRPr="00000000" w14:paraId="000000A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Align risk priorities with business objectives and resources.</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Managing Risks</w:t>
            </w:r>
          </w:p>
          <w:p w:rsidR="00000000" w:rsidDel="00000000" w:rsidP="00000000" w:rsidRDefault="00000000" w:rsidRPr="00000000" w14:paraId="000000A6">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 Control Strategies</w:t>
            </w:r>
          </w:p>
          <w:p w:rsidR="00000000" w:rsidDel="00000000" w:rsidP="00000000" w:rsidRDefault="00000000" w:rsidRPr="00000000" w14:paraId="000000A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Avoidance: Alter business plans to eliminate high-risk factors.</w:t>
            </w:r>
          </w:p>
          <w:p w:rsidR="00000000" w:rsidDel="00000000" w:rsidP="00000000" w:rsidRDefault="00000000" w:rsidRPr="00000000" w14:paraId="000000A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Reduction: Implement measures to minimize risk impact (e.g., adopting green technologies to mitigate environmental risks).</w:t>
            </w:r>
          </w:p>
          <w:p w:rsidR="00000000" w:rsidDel="00000000" w:rsidP="00000000" w:rsidRDefault="00000000" w:rsidRPr="00000000" w14:paraId="000000A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Sharing: Transfer risk through partnerships or insurance.</w:t>
            </w:r>
          </w:p>
          <w:p w:rsidR="00000000" w:rsidDel="00000000" w:rsidP="00000000" w:rsidRDefault="00000000" w:rsidRPr="00000000" w14:paraId="000000A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Acceptance: Prepare to absorb risks that cannot be eliminated.</w:t>
            </w:r>
          </w:p>
        </w:tc>
        <w:tc>
          <w:tcPr/>
          <w:p w:rsidR="00000000" w:rsidDel="00000000" w:rsidP="00000000" w:rsidRDefault="00000000" w:rsidRPr="00000000" w14:paraId="000000AB">
            <w:pPr>
              <w:pStyle w:val="Heading3"/>
              <w:keepNext w:val="0"/>
              <w:keepLines w:val="0"/>
              <w:jc w:val="center"/>
              <w:rPr>
                <w:rFonts w:ascii="Times New Roman" w:cs="Times New Roman" w:eastAsia="Times New Roman" w:hAnsi="Times New Roman"/>
                <w:sz w:val="32"/>
                <w:szCs w:val="32"/>
              </w:rPr>
            </w:pPr>
            <w:bookmarkStart w:colFirst="0" w:colLast="0" w:name="_heading=h.9ulqh6q28j6g" w:id="8"/>
            <w:bookmarkEnd w:id="8"/>
            <w:r w:rsidDel="00000000" w:rsidR="00000000" w:rsidRPr="00000000">
              <w:rPr>
                <w:rFonts w:ascii="Times New Roman" w:cs="Times New Roman" w:eastAsia="Times New Roman" w:hAnsi="Times New Roman"/>
                <w:sz w:val="32"/>
                <w:szCs w:val="32"/>
                <w:rtl w:val="0"/>
              </w:rPr>
              <w:t xml:space="preserve">2.  </w:t>
            </w:r>
            <w:r w:rsidDel="00000000" w:rsidR="00000000" w:rsidRPr="00000000">
              <w:rPr>
                <w:rFonts w:ascii="Times New Roman" w:cs="Times New Roman" w:eastAsia="Times New Roman" w:hAnsi="Times New Roman"/>
                <w:sz w:val="32"/>
                <w:szCs w:val="32"/>
                <w:rtl w:val="0"/>
              </w:rPr>
              <w:t xml:space="preserve">IDENTIFICACIÓN Y   GESTIÓN DE RIESGOS</w:t>
            </w:r>
          </w:p>
          <w:p w:rsidR="00000000" w:rsidDel="00000000" w:rsidP="00000000" w:rsidRDefault="00000000" w:rsidRPr="00000000" w14:paraId="000000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sección ofrece una exploración detallada de las estrategias y marcos necesarios para identificar, evaluar y gestionar eficazmente los riesgos, así como para aprovechar las oportunidades emergentes en un entorno empresarial dinámico y centrado en la sostenibilidad.</w:t>
            </w:r>
          </w:p>
          <w:p w:rsidR="00000000" w:rsidDel="00000000" w:rsidP="00000000" w:rsidRDefault="00000000" w:rsidRPr="00000000" w14:paraId="000000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Comprensión del riesgo en los negocios</w:t>
              <w:br w:type="textWrapping"/>
              <w:t xml:space="preserve"> </w:t>
            </w:r>
            <w:r w:rsidDel="00000000" w:rsidR="00000000" w:rsidRPr="00000000">
              <w:rPr>
                <w:rFonts w:ascii="Times New Roman" w:cs="Times New Roman" w:eastAsia="Times New Roman" w:hAnsi="Times New Roman"/>
                <w:sz w:val="24"/>
                <w:szCs w:val="24"/>
                <w:rtl w:val="0"/>
              </w:rPr>
              <w:t xml:space="preserve">El riesgo es la posibilidad de que ocurran eventos o condiciones que puedan impactar negativamente los objetivos empresariales.</w:t>
            </w:r>
          </w:p>
          <w:p w:rsidR="00000000" w:rsidDel="00000000" w:rsidP="00000000" w:rsidRDefault="00000000" w:rsidRPr="00000000" w14:paraId="000000AE">
            <w:pPr>
              <w:numPr>
                <w:ilvl w:val="0"/>
                <w:numId w:val="8"/>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Tipos de riesgos:</w:t>
              <w:br w:type="textWrapping"/>
            </w:r>
          </w:p>
          <w:p w:rsidR="00000000" w:rsidDel="00000000" w:rsidP="00000000" w:rsidRDefault="00000000" w:rsidRPr="00000000" w14:paraId="000000AF">
            <w:pPr>
              <w:numPr>
                <w:ilvl w:val="1"/>
                <w:numId w:val="8"/>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Riesgos financieros: Problemas de flujo de caja, fluctuaciones monetarias, fracasos en inversiones.</w:t>
              <w:br w:type="textWrapping"/>
            </w:r>
          </w:p>
          <w:p w:rsidR="00000000" w:rsidDel="00000000" w:rsidP="00000000" w:rsidRDefault="00000000" w:rsidRPr="00000000" w14:paraId="000000B0">
            <w:pPr>
              <w:numPr>
                <w:ilvl w:val="1"/>
                <w:numId w:val="8"/>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Riesgos operativos: Interrupciones en la cadena de suministro, fallos tecnológicos, desafíos en la gestión del personal.</w:t>
              <w:br w:type="textWrapping"/>
            </w:r>
          </w:p>
          <w:p w:rsidR="00000000" w:rsidDel="00000000" w:rsidP="00000000" w:rsidRDefault="00000000" w:rsidRPr="00000000" w14:paraId="000000B1">
            <w:pPr>
              <w:numPr>
                <w:ilvl w:val="1"/>
                <w:numId w:val="8"/>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Riesgos de mercado: Cambios en la demanda del consumidor, competencia, recesiones económicas.</w:t>
              <w:br w:type="textWrapping"/>
            </w:r>
          </w:p>
          <w:p w:rsidR="00000000" w:rsidDel="00000000" w:rsidP="00000000" w:rsidRDefault="00000000" w:rsidRPr="00000000" w14:paraId="000000B2">
            <w:pPr>
              <w:numPr>
                <w:ilvl w:val="1"/>
                <w:numId w:val="8"/>
              </w:numPr>
              <w:spacing w:after="240" w:before="0" w:beforeAutospacing="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Riesgos medioambientales: Desastres naturales, cambios regulatorios, agotamiento de recursos.</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0B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Proceso de evaluación de riesgos</w:t>
            </w:r>
          </w:p>
          <w:p w:rsidR="00000000" w:rsidDel="00000000" w:rsidP="00000000" w:rsidRDefault="00000000" w:rsidRPr="00000000" w14:paraId="000000B5">
            <w:pPr>
              <w:numPr>
                <w:ilvl w:val="0"/>
                <w:numId w:val="13"/>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Identificación de riesgos:</w:t>
              <w:br w:type="textWrapping"/>
            </w:r>
          </w:p>
          <w:p w:rsidR="00000000" w:rsidDel="00000000" w:rsidP="00000000" w:rsidRDefault="00000000" w:rsidRPr="00000000" w14:paraId="000000B6">
            <w:pPr>
              <w:numPr>
                <w:ilvl w:val="1"/>
                <w:numId w:val="1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sesiones de </w:t>
            </w:r>
            <w:r w:rsidDel="00000000" w:rsidR="00000000" w:rsidRPr="00000000">
              <w:rPr>
                <w:rFonts w:ascii="Times New Roman" w:cs="Times New Roman" w:eastAsia="Times New Roman" w:hAnsi="Times New Roman"/>
                <w:i w:val="1"/>
                <w:sz w:val="24"/>
                <w:szCs w:val="24"/>
                <w:rtl w:val="0"/>
              </w:rPr>
              <w:t xml:space="preserve">brainstorming</w:t>
            </w:r>
            <w:r w:rsidDel="00000000" w:rsidR="00000000" w:rsidRPr="00000000">
              <w:rPr>
                <w:rFonts w:ascii="Times New Roman" w:cs="Times New Roman" w:eastAsia="Times New Roman" w:hAnsi="Times New Roman"/>
                <w:sz w:val="24"/>
                <w:szCs w:val="24"/>
                <w:rtl w:val="0"/>
              </w:rPr>
              <w:t xml:space="preserve"> con los equipos.</w:t>
              <w:br w:type="textWrapping"/>
            </w:r>
          </w:p>
          <w:p w:rsidR="00000000" w:rsidDel="00000000" w:rsidP="00000000" w:rsidRDefault="00000000" w:rsidRPr="00000000" w14:paraId="000000B7">
            <w:pPr>
              <w:numPr>
                <w:ilvl w:val="1"/>
                <w:numId w:val="1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Utilizar datos históricos y referencias del sector para detectar amenazas potenciales.</w:t>
              <w:br w:type="textWrapping"/>
            </w:r>
          </w:p>
          <w:p w:rsidR="00000000" w:rsidDel="00000000" w:rsidP="00000000" w:rsidRDefault="00000000" w:rsidRPr="00000000" w14:paraId="000000B8">
            <w:pPr>
              <w:numPr>
                <w:ilvl w:val="1"/>
                <w:numId w:val="1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Emplear herramientas como listas de verificación de riesgos y entrevistas con </w:t>
            </w:r>
            <w:r w:rsidDel="00000000" w:rsidR="00000000" w:rsidRPr="00000000">
              <w:rPr>
                <w:rFonts w:ascii="Times New Roman" w:cs="Times New Roman" w:eastAsia="Times New Roman" w:hAnsi="Times New Roman"/>
                <w:i w:val="1"/>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w:t>
              <w:br w:type="textWrapping"/>
            </w:r>
          </w:p>
          <w:p w:rsidR="00000000" w:rsidDel="00000000" w:rsidP="00000000" w:rsidRDefault="00000000" w:rsidRPr="00000000" w14:paraId="000000B9">
            <w:pPr>
              <w:numPr>
                <w:ilvl w:val="0"/>
                <w:numId w:val="13"/>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Análisis de riesgos:</w:t>
              <w:br w:type="textWrapping"/>
            </w:r>
          </w:p>
          <w:p w:rsidR="00000000" w:rsidDel="00000000" w:rsidP="00000000" w:rsidRDefault="00000000" w:rsidRPr="00000000" w14:paraId="000000BA">
            <w:pPr>
              <w:numPr>
                <w:ilvl w:val="1"/>
                <w:numId w:val="1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Evaluar los riesgos en función de su probabilidad e impacto potencial.</w:t>
              <w:br w:type="textWrapping"/>
            </w:r>
          </w:p>
          <w:p w:rsidR="00000000" w:rsidDel="00000000" w:rsidP="00000000" w:rsidRDefault="00000000" w:rsidRPr="00000000" w14:paraId="000000BB">
            <w:pPr>
              <w:numPr>
                <w:ilvl w:val="1"/>
                <w:numId w:val="1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Usar una matriz de riesgos para priorizarlos (por ejemplo, los riesgos de alta probabilidad y alto impacto requieren atención inmediata).</w:t>
              <w:br w:type="textWrapping"/>
            </w:r>
          </w:p>
          <w:p w:rsidR="00000000" w:rsidDel="00000000" w:rsidP="00000000" w:rsidRDefault="00000000" w:rsidRPr="00000000" w14:paraId="000000BC">
            <w:pPr>
              <w:numPr>
                <w:ilvl w:val="0"/>
                <w:numId w:val="13"/>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Evaluación y priorización de riesgos:</w:t>
              <w:br w:type="textWrapping"/>
            </w:r>
          </w:p>
          <w:p w:rsidR="00000000" w:rsidDel="00000000" w:rsidP="00000000" w:rsidRDefault="00000000" w:rsidRPr="00000000" w14:paraId="000000BD">
            <w:pPr>
              <w:numPr>
                <w:ilvl w:val="1"/>
                <w:numId w:val="1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Distinguir entre niveles de riesgo aceptables e inaceptables.</w:t>
              <w:br w:type="textWrapping"/>
            </w:r>
          </w:p>
          <w:p w:rsidR="00000000" w:rsidDel="00000000" w:rsidP="00000000" w:rsidRDefault="00000000" w:rsidRPr="00000000" w14:paraId="000000BE">
            <w:pPr>
              <w:numPr>
                <w:ilvl w:val="1"/>
                <w:numId w:val="13"/>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Alinear las prioridades de riesgo con los objetivos empresariales y los recursos disponibles.</w:t>
              <w:br w:type="textWrapping"/>
            </w:r>
          </w:p>
          <w:p w:rsidR="00000000" w:rsidDel="00000000" w:rsidP="00000000" w:rsidRDefault="00000000" w:rsidRPr="00000000" w14:paraId="000000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Gestión de riesgos</w:t>
            </w:r>
          </w:p>
          <w:p w:rsidR="00000000" w:rsidDel="00000000" w:rsidP="00000000" w:rsidRDefault="00000000" w:rsidRPr="00000000" w14:paraId="000000C1">
            <w:pPr>
              <w:numPr>
                <w:ilvl w:val="0"/>
                <w:numId w:val="10"/>
              </w:numP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Estrategias de control de riesgos:</w:t>
              <w:br w:type="textWrapping"/>
            </w:r>
            <w:r w:rsidDel="00000000" w:rsidR="00000000" w:rsidRPr="00000000">
              <w:rPr>
                <w:rtl w:val="0"/>
              </w:rPr>
            </w:r>
          </w:p>
          <w:p w:rsidR="00000000" w:rsidDel="00000000" w:rsidP="00000000" w:rsidRDefault="00000000" w:rsidRPr="00000000" w14:paraId="000000C2">
            <w:pPr>
              <w:numPr>
                <w:ilvl w:val="1"/>
                <w:numId w:val="10"/>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Evitación: Modificar los planes de negocio para eliminar factores de alto riesgo.</w:t>
              <w:br w:type="textWrapping"/>
            </w:r>
          </w:p>
          <w:p w:rsidR="00000000" w:rsidDel="00000000" w:rsidP="00000000" w:rsidRDefault="00000000" w:rsidRPr="00000000" w14:paraId="000000C3">
            <w:pPr>
              <w:numPr>
                <w:ilvl w:val="1"/>
                <w:numId w:val="10"/>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Reducción: Aplicar medidas que minimicen el impacto del riesgo (por ejemplo, adoptar tecnologías verdes para mitigar riesgos medioambientales).</w:t>
              <w:br w:type="textWrapping"/>
            </w:r>
          </w:p>
          <w:p w:rsidR="00000000" w:rsidDel="00000000" w:rsidP="00000000" w:rsidRDefault="00000000" w:rsidRPr="00000000" w14:paraId="000000C4">
            <w:pPr>
              <w:numPr>
                <w:ilvl w:val="1"/>
                <w:numId w:val="10"/>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Compartición: Transferir el riesgo mediante alianzas o seguros.</w:t>
              <w:br w:type="textWrapping"/>
            </w:r>
          </w:p>
          <w:p w:rsidR="00000000" w:rsidDel="00000000" w:rsidP="00000000" w:rsidRDefault="00000000" w:rsidRPr="00000000" w14:paraId="000000C5">
            <w:pPr>
              <w:numPr>
                <w:ilvl w:val="1"/>
                <w:numId w:val="10"/>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Aceptación: Prepararse para asumir aquellos riesgos que no pueden eliminarse.</w:t>
              <w:br w:type="textWrapping"/>
            </w:r>
          </w:p>
          <w:p w:rsidR="00000000" w:rsidDel="00000000" w:rsidP="00000000" w:rsidRDefault="00000000" w:rsidRPr="00000000" w14:paraId="000000C6">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C7">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Mitigating Risks: Insurance, Diversification, and Contingency Planning.</w:t>
            </w:r>
          </w:p>
          <w:p w:rsidR="00000000" w:rsidDel="00000000" w:rsidP="00000000" w:rsidRDefault="00000000" w:rsidRPr="00000000" w14:paraId="000000C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Insurance as a Risk Mitigation Tool</w:t>
            </w:r>
          </w:p>
          <w:p w:rsidR="00000000" w:rsidDel="00000000" w:rsidP="00000000" w:rsidRDefault="00000000" w:rsidRPr="00000000" w14:paraId="000000C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 of Insurance:</w:t>
            </w:r>
          </w:p>
          <w:p w:rsidR="00000000" w:rsidDel="00000000" w:rsidP="00000000" w:rsidRDefault="00000000" w:rsidRPr="00000000" w14:paraId="000000C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Protects businesses against financial loss due to unforeseen events like accidents, natural disasters, or legal claims.</w:t>
            </w:r>
          </w:p>
          <w:p w:rsidR="00000000" w:rsidDel="00000000" w:rsidP="00000000" w:rsidRDefault="00000000" w:rsidRPr="00000000" w14:paraId="000000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insurance relevant to eco-businesses: property insurance, liability insurance, and environmental risk insurance.</w:t>
            </w:r>
          </w:p>
          <w:p w:rsidR="00000000" w:rsidDel="00000000" w:rsidP="00000000" w:rsidRDefault="00000000" w:rsidRPr="00000000" w14:paraId="000000CC">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Case Study:</w:t>
            </w:r>
            <w:r w:rsidDel="00000000" w:rsidR="00000000" w:rsidRPr="00000000">
              <w:rPr>
                <w:rFonts w:ascii="Times New Roman" w:cs="Times New Roman" w:eastAsia="Times New Roman" w:hAnsi="Times New Roman"/>
                <w:sz w:val="24"/>
                <w:szCs w:val="24"/>
                <w:rtl w:val="0"/>
              </w:rPr>
              <w:t xml:space="preserve"> How insurance helped a renewable energy startup recovers from damages caused by a natural disaster.</w:t>
            </w:r>
          </w:p>
          <w:p w:rsidR="00000000" w:rsidDel="00000000" w:rsidP="00000000" w:rsidRDefault="00000000" w:rsidRPr="00000000" w14:paraId="000000CD">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Diversification as a Resilience Strategy</w:t>
            </w:r>
          </w:p>
          <w:p w:rsidR="00000000" w:rsidDel="00000000" w:rsidP="00000000" w:rsidRDefault="00000000" w:rsidRPr="00000000" w14:paraId="000000C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and Importance:</w:t>
            </w:r>
          </w:p>
          <w:p w:rsidR="00000000" w:rsidDel="00000000" w:rsidP="00000000" w:rsidRDefault="00000000" w:rsidRPr="00000000" w14:paraId="000000C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Diversifying product lines, customer bases, and geographic markets reduces dependency on any single factor.</w:t>
            </w:r>
          </w:p>
          <w:p w:rsidR="00000000" w:rsidDel="00000000" w:rsidP="00000000" w:rsidRDefault="00000000" w:rsidRPr="00000000" w14:paraId="000000D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sustainable clothing brand diversifies by introducing eco-friendly accessories and expanding into international markets.</w:t>
            </w:r>
          </w:p>
          <w:p w:rsidR="00000000" w:rsidDel="00000000" w:rsidP="00000000" w:rsidRDefault="00000000" w:rsidRPr="00000000" w14:paraId="000000D1">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Practical Strategies for Diversification:</w:t>
            </w:r>
          </w:p>
          <w:p w:rsidR="00000000" w:rsidDel="00000000" w:rsidP="00000000" w:rsidRDefault="00000000" w:rsidRPr="00000000" w14:paraId="000000D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market research to identify trends and opportunities.</w:t>
            </w:r>
          </w:p>
          <w:p w:rsidR="00000000" w:rsidDel="00000000" w:rsidP="00000000" w:rsidRDefault="00000000" w:rsidRPr="00000000" w14:paraId="000000D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complementary products/services that align with core sustainability goals.</w:t>
            </w:r>
          </w:p>
          <w:p w:rsidR="00000000" w:rsidDel="00000000" w:rsidP="00000000" w:rsidRDefault="00000000" w:rsidRPr="00000000" w14:paraId="000000D4">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Contingency Planning</w:t>
            </w:r>
          </w:p>
          <w:p w:rsidR="00000000" w:rsidDel="00000000" w:rsidP="00000000" w:rsidRDefault="00000000" w:rsidRPr="00000000" w14:paraId="000000D6">
            <w:pPr>
              <w:spacing w:after="24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What is Contingency Planning?</w:t>
            </w:r>
          </w:p>
          <w:p w:rsidR="00000000" w:rsidDel="00000000" w:rsidP="00000000" w:rsidRDefault="00000000" w:rsidRPr="00000000" w14:paraId="000000D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backup plans to ensure business continuity in the face of disruptions.</w:t>
            </w:r>
          </w:p>
          <w:p w:rsidR="00000000" w:rsidDel="00000000" w:rsidP="00000000" w:rsidRDefault="00000000" w:rsidRPr="00000000" w14:paraId="000000D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Creating a supply chain contingency plan for a business reliant on renewable materials.</w:t>
            </w:r>
          </w:p>
          <w:p w:rsidR="00000000" w:rsidDel="00000000" w:rsidP="00000000" w:rsidRDefault="00000000" w:rsidRPr="00000000" w14:paraId="000000D9">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Steps in Contingency Planning:</w:t>
            </w:r>
          </w:p>
          <w:p w:rsidR="00000000" w:rsidDel="00000000" w:rsidP="00000000" w:rsidRDefault="00000000" w:rsidRPr="00000000" w14:paraId="000000D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critical risks that may disrupt business operations.</w:t>
            </w:r>
          </w:p>
          <w:p w:rsidR="00000000" w:rsidDel="00000000" w:rsidP="00000000" w:rsidRDefault="00000000" w:rsidRPr="00000000" w14:paraId="000000D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operational strategies (e.g., multiple suppliers, remote working policies).</w:t>
            </w:r>
          </w:p>
          <w:p w:rsidR="00000000" w:rsidDel="00000000" w:rsidP="00000000" w:rsidRDefault="00000000" w:rsidRPr="00000000" w14:paraId="000000D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 contingency plans through simulations and drills.</w:t>
            </w:r>
          </w:p>
          <w:p w:rsidR="00000000" w:rsidDel="00000000" w:rsidP="00000000" w:rsidRDefault="00000000" w:rsidRPr="00000000" w14:paraId="000000D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Regularly update plans based on new risks and organizational changes.</w:t>
            </w:r>
          </w:p>
          <w:p w:rsidR="00000000" w:rsidDel="00000000" w:rsidP="00000000" w:rsidRDefault="00000000" w:rsidRPr="00000000" w14:paraId="000000D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Identifying and Capitalizing on Business Opportunities</w:t>
            </w:r>
          </w:p>
          <w:p w:rsidR="00000000" w:rsidDel="00000000" w:rsidP="00000000" w:rsidRDefault="00000000" w:rsidRPr="00000000" w14:paraId="000000D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Spotting Opportunities Within Risks</w:t>
            </w:r>
          </w:p>
          <w:p w:rsidR="00000000" w:rsidDel="00000000" w:rsidP="00000000" w:rsidRDefault="00000000" w:rsidRPr="00000000" w14:paraId="000000E0">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Shifts in Consumer Behavior:</w:t>
            </w:r>
          </w:p>
          <w:p w:rsidR="00000000" w:rsidDel="00000000" w:rsidP="00000000" w:rsidRDefault="00000000" w:rsidRPr="00000000" w14:paraId="000000E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Recognize changing demands for sustainable and eco-friendly products.</w:t>
            </w:r>
          </w:p>
          <w:p w:rsidR="00000000" w:rsidDel="00000000" w:rsidP="00000000" w:rsidRDefault="00000000" w:rsidRPr="00000000" w14:paraId="000000E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The rise in demand for biodegradable packaging due to plastic bans.</w:t>
            </w:r>
          </w:p>
          <w:p w:rsidR="00000000" w:rsidDel="00000000" w:rsidP="00000000" w:rsidRDefault="00000000" w:rsidRPr="00000000" w14:paraId="000000E3">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Emerging Technologies:</w:t>
            </w:r>
          </w:p>
          <w:p w:rsidR="00000000" w:rsidDel="00000000" w:rsidP="00000000" w:rsidRDefault="00000000" w:rsidRPr="00000000" w14:paraId="000000E4">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how new technologies (e.g., AI, IoT, blockchain) can support eco-business innovation.</w:t>
            </w:r>
          </w:p>
          <w:p w:rsidR="00000000" w:rsidDel="00000000" w:rsidP="00000000" w:rsidRDefault="00000000" w:rsidRPr="00000000" w14:paraId="000000E5">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Block chain for transparent supply chains.</w:t>
            </w:r>
          </w:p>
          <w:p w:rsidR="00000000" w:rsidDel="00000000" w:rsidP="00000000" w:rsidRDefault="00000000" w:rsidRPr="00000000" w14:paraId="000000E6">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Frameworks for Opportunity Identification</w:t>
            </w:r>
          </w:p>
          <w:p w:rsidR="00000000" w:rsidDel="00000000" w:rsidP="00000000" w:rsidRDefault="00000000" w:rsidRPr="00000000" w14:paraId="000000E7">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PESTEL Analysis:</w:t>
            </w:r>
          </w:p>
          <w:p w:rsidR="00000000" w:rsidDel="00000000" w:rsidP="00000000" w:rsidRDefault="00000000" w:rsidRPr="00000000" w14:paraId="000000E8">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Political, Economic, Social, Technological, Environmental, and Legal factors to identify growth opportunities.</w:t>
            </w:r>
          </w:p>
          <w:p w:rsidR="00000000" w:rsidDel="00000000" w:rsidP="00000000" w:rsidRDefault="00000000" w:rsidRPr="00000000" w14:paraId="000000E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green energy startup identifying opportunities in countries with government subsidies for renewables.</w:t>
            </w:r>
          </w:p>
          <w:p w:rsidR="00000000" w:rsidDel="00000000" w:rsidP="00000000" w:rsidRDefault="00000000" w:rsidRPr="00000000" w14:paraId="000000EA">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Blue Ocean Strategy:</w:t>
            </w:r>
          </w:p>
          <w:p w:rsidR="00000000" w:rsidDel="00000000" w:rsidP="00000000" w:rsidRDefault="00000000" w:rsidRPr="00000000" w14:paraId="000000E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 on untapped markets instead of competing in oversaturated ones.</w:t>
            </w:r>
          </w:p>
          <w:p w:rsidR="00000000" w:rsidDel="00000000" w:rsidP="00000000" w:rsidRDefault="00000000" w:rsidRPr="00000000" w14:paraId="000000E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Developing sustainable alternatives for underserved markets (e.g., solar-powered water pumps in rural areas).</w:t>
            </w:r>
          </w:p>
          <w:p w:rsidR="00000000" w:rsidDel="00000000" w:rsidP="00000000" w:rsidRDefault="00000000" w:rsidRPr="00000000" w14:paraId="000000ED">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Capitalizing on Opportunities</w:t>
            </w:r>
          </w:p>
          <w:p w:rsidR="00000000" w:rsidDel="00000000" w:rsidP="00000000" w:rsidRDefault="00000000" w:rsidRPr="00000000" w14:paraId="000000EF">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Leverage First-Mover Advantage:</w:t>
            </w:r>
          </w:p>
          <w:p w:rsidR="00000000" w:rsidDel="00000000" w:rsidP="00000000" w:rsidRDefault="00000000" w:rsidRPr="00000000" w14:paraId="000000F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Launch products/services early to gain market leadership.</w:t>
            </w:r>
          </w:p>
          <w:p w:rsidR="00000000" w:rsidDel="00000000" w:rsidP="00000000" w:rsidRDefault="00000000" w:rsidRPr="00000000" w14:paraId="000000F1">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Tesla dominating the electric vehicle market in its early years.</w:t>
            </w:r>
          </w:p>
          <w:p w:rsidR="00000000" w:rsidDel="00000000" w:rsidP="00000000" w:rsidRDefault="00000000" w:rsidRPr="00000000" w14:paraId="000000F2">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Collaborate for Growth:</w:t>
            </w:r>
          </w:p>
          <w:p w:rsidR="00000000" w:rsidDel="00000000" w:rsidP="00000000" w:rsidRDefault="00000000" w:rsidRPr="00000000" w14:paraId="000000F3">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with complementary businesses to access new markets and share resources.</w:t>
            </w:r>
          </w:p>
          <w:p w:rsidR="00000000" w:rsidDel="00000000" w:rsidP="00000000" w:rsidRDefault="00000000" w:rsidRPr="00000000" w14:paraId="000000F4">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Example: A sustainable agriculture business partnering with a tech company to integrate smart farming solutions.</w:t>
            </w:r>
          </w:p>
          <w:p w:rsidR="00000000" w:rsidDel="00000000" w:rsidP="00000000" w:rsidRDefault="00000000" w:rsidRPr="00000000" w14:paraId="000000F5">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these content actionable, participants will:</w:t>
            </w:r>
          </w:p>
          <w:p w:rsidR="00000000" w:rsidDel="00000000" w:rsidP="00000000" w:rsidRDefault="00000000" w:rsidRPr="00000000" w14:paraId="000000F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a Risk Assessment: Create a risk matrix for a hypothetical or real business idea.</w:t>
            </w:r>
          </w:p>
          <w:p w:rsidR="00000000" w:rsidDel="00000000" w:rsidP="00000000" w:rsidRDefault="00000000" w:rsidRPr="00000000" w14:paraId="000000F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Contingency Plan: Identify key risks and design a backup operational strategy.</w:t>
            </w:r>
          </w:p>
          <w:p w:rsidR="00000000" w:rsidDel="00000000" w:rsidP="00000000" w:rsidRDefault="00000000" w:rsidRPr="00000000" w14:paraId="000000F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Opportunities Using PESTEL Analysis: Analyze a specific market segment to uncover potential growth areas.</w:t>
            </w:r>
          </w:p>
          <w:p w:rsidR="00000000" w:rsidDel="00000000" w:rsidP="00000000" w:rsidRDefault="00000000" w:rsidRPr="00000000" w14:paraId="000000F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Study Review: Examine real-world examples of businesses that turned risks into opportunities.</w:t>
            </w:r>
          </w:p>
          <w:p w:rsidR="00000000" w:rsidDel="00000000" w:rsidP="00000000" w:rsidRDefault="00000000" w:rsidRPr="00000000" w14:paraId="000000FA">
            <w:pPr>
              <w:spacing w:after="240" w:line="360" w:lineRule="auto"/>
              <w:rPr>
                <w:rFonts w:ascii="Times New Roman" w:cs="Times New Roman" w:eastAsia="Times New Roman" w:hAnsi="Times New Roman"/>
                <w:sz w:val="24"/>
                <w:szCs w:val="24"/>
              </w:rPr>
            </w:pPr>
            <w:bookmarkStart w:colFirst="0" w:colLast="0" w:name="_heading=h.u7mr054w2o4v" w:id="9"/>
            <w:bookmarkEnd w:id="9"/>
            <w:r w:rsidDel="00000000" w:rsidR="00000000" w:rsidRPr="00000000">
              <w:rPr>
                <w:rFonts w:ascii="Times New Roman" w:cs="Times New Roman" w:eastAsia="Times New Roman" w:hAnsi="Times New Roman"/>
                <w:sz w:val="24"/>
                <w:szCs w:val="24"/>
                <w:rtl w:val="0"/>
              </w:rPr>
              <w:t xml:space="preserve">In conclusion, understanding the business environment and identifying, managing, and mitigating risks are crucial components of successful business operations. By recognizing and analyzing internal and external factors, organizations can proactively navigate potential threats and capitalize on opportunities. Effective risk management enables businesses to minimize losses, maximize gains, and ensure sustainability in an increasingly complex and dynamic global landscape. Ultimately, a deep understanding of the business environment and adept risk management are essential for driving growth, resilience, and long-term success.</w:t>
            </w:r>
          </w:p>
        </w:tc>
        <w:tc>
          <w:tcPr/>
          <w:p w:rsidR="00000000" w:rsidDel="00000000" w:rsidP="00000000" w:rsidRDefault="00000000" w:rsidRPr="00000000" w14:paraId="000000FB">
            <w:pPr>
              <w:pStyle w:val="Heading3"/>
              <w:keepNext w:val="0"/>
              <w:keepLines w:val="0"/>
              <w:rPr>
                <w:rFonts w:ascii="Times New Roman" w:cs="Times New Roman" w:eastAsia="Times New Roman" w:hAnsi="Times New Roman"/>
                <w:sz w:val="24"/>
                <w:szCs w:val="24"/>
              </w:rPr>
            </w:pPr>
            <w:bookmarkStart w:colFirst="0" w:colLast="0" w:name="_heading=h.80avc1771ail" w:id="10"/>
            <w:bookmarkEnd w:id="10"/>
            <w:r w:rsidDel="00000000" w:rsidR="00000000" w:rsidRPr="00000000">
              <w:rPr>
                <w:rFonts w:ascii="Times New Roman" w:cs="Times New Roman" w:eastAsia="Times New Roman" w:hAnsi="Times New Roman"/>
                <w:sz w:val="24"/>
                <w:szCs w:val="24"/>
                <w:rtl w:val="0"/>
              </w:rPr>
              <w:t xml:space="preserve">MITIGACIÓN DE RIESGOS: SEGUROS, DIVERSIFICACIÓN Y PLANIFICACIÓN DE CONTINGENCIAS</w:t>
            </w:r>
          </w:p>
          <w:p w:rsidR="00000000" w:rsidDel="00000000" w:rsidP="00000000" w:rsidRDefault="00000000" w:rsidRPr="00000000" w14:paraId="000000FC">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El seguro como herramienta de mitigación de riesgos</w:t>
            </w:r>
          </w:p>
          <w:p w:rsidR="00000000" w:rsidDel="00000000" w:rsidP="00000000" w:rsidRDefault="00000000" w:rsidRPr="00000000" w14:paraId="000000FD">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 del seguro:</w:t>
              <w:br w:type="textWrapping"/>
              <w:t xml:space="preserve"> Protege a las empresas frente a pérdidas financieras provocadas por eventos imprevistos como accidentes, desastres naturales o reclamaciones legales.</w:t>
              <w:br w:type="textWrapping"/>
            </w:r>
          </w:p>
          <w:p w:rsidR="00000000" w:rsidDel="00000000" w:rsidP="00000000" w:rsidRDefault="00000000" w:rsidRPr="00000000" w14:paraId="000000FE">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Tipos de seguros relevantes para empresas ecológicas:</w:t>
              <w:br w:type="textWrapping"/>
              <w:t xml:space="preserve"> Seguro de propiedad, seguro de responsabilidad civil y seguro de riesgos medioambientales.</w:t>
              <w:br w:type="textWrapping"/>
            </w:r>
          </w:p>
          <w:p w:rsidR="00000000" w:rsidDel="00000000" w:rsidP="00000000" w:rsidRDefault="00000000" w:rsidRPr="00000000" w14:paraId="000000FF">
            <w:pPr>
              <w:numPr>
                <w:ilvl w:val="0"/>
                <w:numId w:val="4"/>
              </w:numPr>
              <w:spacing w:after="24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Estudio de caso: Cómo un seguro ayudó a una startup de energías renovables a recuperarse de los daños causados por un desastre natural.</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10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La diversificación como estrategia de resilien</w:t>
            </w:r>
            <w:r w:rsidDel="00000000" w:rsidR="00000000" w:rsidRPr="00000000">
              <w:rPr>
                <w:rFonts w:ascii="Times New Roman" w:cs="Times New Roman" w:eastAsia="Times New Roman" w:hAnsi="Times New Roman"/>
                <w:sz w:val="24"/>
                <w:szCs w:val="24"/>
                <w:rtl w:val="0"/>
              </w:rPr>
              <w:t xml:space="preserve">cia</w:t>
            </w:r>
          </w:p>
          <w:p w:rsidR="00000000" w:rsidDel="00000000" w:rsidP="00000000" w:rsidRDefault="00000000" w:rsidRPr="00000000" w14:paraId="00000101">
            <w:pPr>
              <w:numPr>
                <w:ilvl w:val="0"/>
                <w:numId w:val="1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Definición e importancia:</w:t>
              <w:br w:type="textWrapping"/>
              <w:t xml:space="preserve"> Diversificar líneas de productos, bases de clientes y mercados geográficos reduce la dependencia de un único factor.</w:t>
              <w:br w:type="textWrapping"/>
            </w:r>
          </w:p>
          <w:p w:rsidR="00000000" w:rsidDel="00000000" w:rsidP="00000000" w:rsidRDefault="00000000" w:rsidRPr="00000000" w14:paraId="00000102">
            <w:pPr>
              <w:numPr>
                <w:ilvl w:val="0"/>
                <w:numId w:val="1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Ejemplo: Una marca de ropa sostenible se diversifica ofreciendo accesorios ecológicos y expandiéndose a mercados internacionales.</w:t>
              <w:br w:type="textWrapping"/>
            </w:r>
          </w:p>
          <w:p w:rsidR="00000000" w:rsidDel="00000000" w:rsidP="00000000" w:rsidRDefault="00000000" w:rsidRPr="00000000" w14:paraId="00000103">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Estrategias prácticas para diversificar:</w:t>
              <w:br w:type="textWrapping"/>
            </w:r>
          </w:p>
          <w:p w:rsidR="00000000" w:rsidDel="00000000" w:rsidP="00000000" w:rsidRDefault="00000000" w:rsidRPr="00000000" w14:paraId="00000104">
            <w:pPr>
              <w:numPr>
                <w:ilvl w:val="1"/>
                <w:numId w:val="12"/>
              </w:numPr>
              <w:spacing w:after="0" w:afterAutospacing="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estudios de mercado para identificar tendencias y oportunidades.</w:t>
              <w:br w:type="textWrapping"/>
            </w:r>
          </w:p>
          <w:p w:rsidR="00000000" w:rsidDel="00000000" w:rsidP="00000000" w:rsidRDefault="00000000" w:rsidRPr="00000000" w14:paraId="00000105">
            <w:pPr>
              <w:numPr>
                <w:ilvl w:val="1"/>
                <w:numId w:val="12"/>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Desarrollar productos/servicios complementarios alineados con los objetivos de sostenibilidad.</w:t>
              <w:br w:type="textWrapping"/>
            </w:r>
          </w:p>
          <w:p w:rsidR="00000000" w:rsidDel="00000000" w:rsidP="00000000" w:rsidRDefault="00000000" w:rsidRPr="00000000" w14:paraId="0000010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Planificación de contingencias</w:t>
            </w:r>
          </w:p>
          <w:p w:rsidR="00000000" w:rsidDel="00000000" w:rsidP="00000000" w:rsidRDefault="00000000" w:rsidRPr="00000000" w14:paraId="00000107">
            <w:pPr>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es la planificación de contingencias?</w:t>
              <w:br w:type="textWrapping"/>
            </w:r>
          </w:p>
          <w:p w:rsidR="00000000" w:rsidDel="00000000" w:rsidP="00000000" w:rsidRDefault="00000000" w:rsidRPr="00000000" w14:paraId="00000108">
            <w:pPr>
              <w:numPr>
                <w:ilvl w:val="0"/>
                <w:numId w:val="6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Desarrollo de planes de respaldo para garantizar la continuidad operativa ante interrupciones.</w:t>
              <w:br w:type="textWrapping"/>
            </w:r>
          </w:p>
          <w:p w:rsidR="00000000" w:rsidDel="00000000" w:rsidP="00000000" w:rsidRDefault="00000000" w:rsidRPr="00000000" w14:paraId="00000109">
            <w:pPr>
              <w:numPr>
                <w:ilvl w:val="0"/>
                <w:numId w:val="62"/>
              </w:numPr>
              <w:spacing w:after="24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Ejemplo: Crear un plan de contingencia para la cadena de suministro en un negocio que depende de materiales renovables.</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10A">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Pasos en la planificación de contingencias:</w:t>
              <w:br w:type="textWrapping"/>
            </w:r>
          </w:p>
          <w:p w:rsidR="00000000" w:rsidDel="00000000" w:rsidP="00000000" w:rsidRDefault="00000000" w:rsidRPr="00000000" w14:paraId="0000010B">
            <w:pPr>
              <w:numPr>
                <w:ilvl w:val="1"/>
                <w:numId w:val="62"/>
              </w:numPr>
              <w:spacing w:after="0" w:afterAutospacing="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riesgos críticos que puedan interrumpir las operaciones.</w:t>
              <w:br w:type="textWrapping"/>
            </w:r>
          </w:p>
          <w:p w:rsidR="00000000" w:rsidDel="00000000" w:rsidP="00000000" w:rsidRDefault="00000000" w:rsidRPr="00000000" w14:paraId="0000010C">
            <w:pPr>
              <w:numPr>
                <w:ilvl w:val="1"/>
                <w:numId w:val="6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Desarrollar estrategias operativas (por ejemplo, proveedores alternativos, políticas de trabajo remoto).</w:t>
              <w:br w:type="textWrapping"/>
            </w:r>
          </w:p>
          <w:p w:rsidR="00000000" w:rsidDel="00000000" w:rsidP="00000000" w:rsidRDefault="00000000" w:rsidRPr="00000000" w14:paraId="0000010D">
            <w:pPr>
              <w:numPr>
                <w:ilvl w:val="1"/>
                <w:numId w:val="6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Probar los planes mediante simulacros.</w:t>
              <w:br w:type="textWrapping"/>
            </w:r>
          </w:p>
          <w:p w:rsidR="00000000" w:rsidDel="00000000" w:rsidP="00000000" w:rsidRDefault="00000000" w:rsidRPr="00000000" w14:paraId="0000010E">
            <w:pPr>
              <w:numPr>
                <w:ilvl w:val="1"/>
                <w:numId w:val="62"/>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Actualizar periódicamente los planes según nuevos riesgos y cambios organizativos.</w:t>
              <w:br w:type="textWrapping"/>
            </w:r>
          </w:p>
          <w:p w:rsidR="00000000" w:rsidDel="00000000" w:rsidP="00000000" w:rsidRDefault="00000000" w:rsidRPr="00000000" w14:paraId="0000010F">
            <w:pPr>
              <w:pStyle w:val="Heading3"/>
              <w:keepNext w:val="0"/>
              <w:keepLines w:val="0"/>
              <w:rPr>
                <w:rFonts w:ascii="Times New Roman" w:cs="Times New Roman" w:eastAsia="Times New Roman" w:hAnsi="Times New Roman"/>
                <w:sz w:val="24"/>
                <w:szCs w:val="24"/>
              </w:rPr>
            </w:pPr>
            <w:bookmarkStart w:colFirst="0" w:colLast="0" w:name="_heading=h.7cc11lka84jw" w:id="11"/>
            <w:bookmarkEnd w:id="11"/>
            <w:r w:rsidDel="00000000" w:rsidR="00000000" w:rsidRPr="00000000">
              <w:rPr>
                <w:rFonts w:ascii="Times New Roman" w:cs="Times New Roman" w:eastAsia="Times New Roman" w:hAnsi="Times New Roman"/>
                <w:sz w:val="24"/>
                <w:szCs w:val="24"/>
                <w:rtl w:val="0"/>
              </w:rPr>
              <w:t xml:space="preserve">IDENTIFICACIÓN Y APROVECHAMIENTO DE OPORTUNIDADES DE NEGOCIO</w:t>
            </w:r>
          </w:p>
          <w:p w:rsidR="00000000" w:rsidDel="00000000" w:rsidP="00000000" w:rsidRDefault="00000000" w:rsidRPr="00000000" w14:paraId="00000110">
            <w:pPr>
              <w:numPr>
                <w:ilvl w:val="0"/>
                <w:numId w:val="6"/>
              </w:numPr>
              <w:spacing w:after="24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Detectar oportunidades dentro de los riesgos</w:t>
            </w:r>
          </w:p>
          <w:p w:rsidR="00000000" w:rsidDel="00000000" w:rsidP="00000000" w:rsidRDefault="00000000" w:rsidRPr="00000000" w14:paraId="00000111">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Cambios en el comportamiento del consumidor:</w:t>
              <w:br w:type="textWrapping"/>
            </w:r>
          </w:p>
          <w:p w:rsidR="00000000" w:rsidDel="00000000" w:rsidP="00000000" w:rsidRDefault="00000000" w:rsidRPr="00000000" w14:paraId="00000112">
            <w:pPr>
              <w:numPr>
                <w:ilvl w:val="1"/>
                <w:numId w:val="3"/>
              </w:numPr>
              <w:spacing w:after="0" w:afterAutospacing="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Reconocer la creciente demanda de productos sostenibles y ecológicos.</w:t>
              <w:br w:type="textWrapping"/>
            </w:r>
          </w:p>
          <w:p w:rsidR="00000000" w:rsidDel="00000000" w:rsidP="00000000" w:rsidRDefault="00000000" w:rsidRPr="00000000" w14:paraId="00000113">
            <w:pPr>
              <w:numPr>
                <w:ilvl w:val="1"/>
                <w:numId w:val="3"/>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Ejemplo:</w:t>
            </w:r>
            <w:r w:rsidDel="00000000" w:rsidR="00000000" w:rsidRPr="00000000">
              <w:rPr>
                <w:rFonts w:ascii="Times New Roman" w:cs="Times New Roman" w:eastAsia="Times New Roman" w:hAnsi="Times New Roman"/>
                <w:sz w:val="24"/>
                <w:szCs w:val="24"/>
                <w:rtl w:val="0"/>
              </w:rPr>
              <w:t xml:space="preserve"> El aumento en la demanda de envases biodegradables debido a la prohibición del plástico.</w:t>
              <w:br w:type="textWrapping"/>
            </w:r>
          </w:p>
          <w:p w:rsidR="00000000" w:rsidDel="00000000" w:rsidP="00000000" w:rsidRDefault="00000000" w:rsidRPr="00000000" w14:paraId="00000114">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Tecnologías emergentes:</w:t>
              <w:br w:type="textWrapping"/>
            </w:r>
          </w:p>
          <w:p w:rsidR="00000000" w:rsidDel="00000000" w:rsidP="00000000" w:rsidRDefault="00000000" w:rsidRPr="00000000" w14:paraId="00000115">
            <w:pPr>
              <w:numPr>
                <w:ilvl w:val="1"/>
                <w:numId w:val="3"/>
              </w:numPr>
              <w:spacing w:after="0" w:afterAutospacing="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Identificar cómo tecnologías como la IA, IoT o blockchain pueden impulsar la innovación en empresas ecológicas.</w:t>
              <w:br w:type="textWrapping"/>
            </w:r>
          </w:p>
          <w:p w:rsidR="00000000" w:rsidDel="00000000" w:rsidP="00000000" w:rsidRDefault="00000000" w:rsidRPr="00000000" w14:paraId="00000116">
            <w:pPr>
              <w:numPr>
                <w:ilvl w:val="1"/>
                <w:numId w:val="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Ejemplo:</w:t>
            </w:r>
            <w:r w:rsidDel="00000000" w:rsidR="00000000" w:rsidRPr="00000000">
              <w:rPr>
                <w:rFonts w:ascii="Times New Roman" w:cs="Times New Roman" w:eastAsia="Times New Roman" w:hAnsi="Times New Roman"/>
                <w:sz w:val="24"/>
                <w:szCs w:val="24"/>
                <w:rtl w:val="0"/>
              </w:rPr>
              <w:t xml:space="preserve"> Uso de blockchain para cadenas de suministro transparentes.</w:t>
              <w:br w:type="textWrapping"/>
            </w:r>
          </w:p>
          <w:p w:rsidR="00000000" w:rsidDel="00000000" w:rsidP="00000000" w:rsidRDefault="00000000" w:rsidRPr="00000000" w14:paraId="00000117">
            <w:pPr>
              <w:numPr>
                <w:ilvl w:val="1"/>
                <w:numId w:val="3"/>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Marcos para identificar oportunidades</w:t>
            </w:r>
          </w:p>
          <w:p w:rsidR="00000000" w:rsidDel="00000000" w:rsidP="00000000" w:rsidRDefault="00000000" w:rsidRPr="00000000" w14:paraId="00000118">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Análisis PESTEL:</w:t>
              <w:br w:type="textWrapp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9">
            <w:pPr>
              <w:numPr>
                <w:ilvl w:val="1"/>
                <w:numId w:val="11"/>
              </w:numPr>
              <w:spacing w:after="0" w:afterAutospacing="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Analizar factores Políticos, Económicos, Sociales, Tecnológicos, Medioambientales y Legales para identificar oportunidades de crecimiento.</w:t>
              <w:br w:type="textWrapping"/>
            </w:r>
          </w:p>
          <w:p w:rsidR="00000000" w:rsidDel="00000000" w:rsidP="00000000" w:rsidRDefault="00000000" w:rsidRPr="00000000" w14:paraId="0000011A">
            <w:pPr>
              <w:numPr>
                <w:ilvl w:val="1"/>
                <w:numId w:val="11"/>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Ejemplo:</w:t>
            </w:r>
            <w:r w:rsidDel="00000000" w:rsidR="00000000" w:rsidRPr="00000000">
              <w:rPr>
                <w:rFonts w:ascii="Times New Roman" w:cs="Times New Roman" w:eastAsia="Times New Roman" w:hAnsi="Times New Roman"/>
                <w:sz w:val="24"/>
                <w:szCs w:val="24"/>
                <w:rtl w:val="0"/>
              </w:rPr>
              <w:t xml:space="preserve"> Una startup de energía verde que detecta oportunidades en países con subsidios gubernamentales a las renovables.</w:t>
              <w:br w:type="textWrapping"/>
            </w:r>
          </w:p>
          <w:p w:rsidR="00000000" w:rsidDel="00000000" w:rsidP="00000000" w:rsidRDefault="00000000" w:rsidRPr="00000000" w14:paraId="0000011B">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Estrategia del Océano Azul:</w:t>
              <w:br w:type="textWrapp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C">
            <w:pPr>
              <w:numPr>
                <w:ilvl w:val="1"/>
                <w:numId w:val="11"/>
              </w:numPr>
              <w:spacing w:after="0" w:afterAutospacing="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Centrarse en mercados no explotados en lugar de competir en sectores saturados.</w:t>
              <w:br w:type="textWrapping"/>
            </w:r>
          </w:p>
          <w:p w:rsidR="00000000" w:rsidDel="00000000" w:rsidP="00000000" w:rsidRDefault="00000000" w:rsidRPr="00000000" w14:paraId="0000011D">
            <w:pPr>
              <w:numPr>
                <w:ilvl w:val="1"/>
                <w:numId w:val="1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Ejemplo:</w:t>
            </w:r>
            <w:r w:rsidDel="00000000" w:rsidR="00000000" w:rsidRPr="00000000">
              <w:rPr>
                <w:rFonts w:ascii="Times New Roman" w:cs="Times New Roman" w:eastAsia="Times New Roman" w:hAnsi="Times New Roman"/>
                <w:sz w:val="24"/>
                <w:szCs w:val="24"/>
                <w:rtl w:val="0"/>
              </w:rPr>
              <w:t xml:space="preserve"> Desarrollo de bombas de agua solares para zonas rurales con acceso limitado a electricidad.</w:t>
              <w:br w:type="textWrapping"/>
            </w:r>
          </w:p>
          <w:p w:rsidR="00000000" w:rsidDel="00000000" w:rsidP="00000000" w:rsidRDefault="00000000" w:rsidRPr="00000000" w14:paraId="0000011E">
            <w:pPr>
              <w:numPr>
                <w:ilvl w:val="0"/>
                <w:numId w:val="6"/>
              </w:numPr>
              <w:spacing w:after="240" w:before="0" w:beforeAutospacing="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 Aprovechamiento de oportunidades</w:t>
            </w:r>
          </w:p>
          <w:p w:rsidR="00000000" w:rsidDel="00000000" w:rsidP="00000000" w:rsidRDefault="00000000" w:rsidRPr="00000000" w14:paraId="0000011F">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Aprovechar la ventaja del pionero:</w:t>
              <w:br w:type="textWrapp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numPr>
                <w:ilvl w:val="1"/>
                <w:numId w:val="9"/>
              </w:numPr>
              <w:spacing w:after="0" w:afterAutospacing="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Lanzar productos/servicios tempranamente para obtener liderazgo en el mercado.</w:t>
              <w:br w:type="textWrapping"/>
            </w:r>
          </w:p>
          <w:p w:rsidR="00000000" w:rsidDel="00000000" w:rsidP="00000000" w:rsidRDefault="00000000" w:rsidRPr="00000000" w14:paraId="00000121">
            <w:pPr>
              <w:numPr>
                <w:ilvl w:val="1"/>
                <w:numId w:val="9"/>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Ejemplo:</w:t>
            </w:r>
            <w:r w:rsidDel="00000000" w:rsidR="00000000" w:rsidRPr="00000000">
              <w:rPr>
                <w:rFonts w:ascii="Times New Roman" w:cs="Times New Roman" w:eastAsia="Times New Roman" w:hAnsi="Times New Roman"/>
                <w:sz w:val="24"/>
                <w:szCs w:val="24"/>
                <w:rtl w:val="0"/>
              </w:rPr>
              <w:t xml:space="preserve"> Tesla dominando el mercado de vehículos eléctricos en sus primeros años.</w:t>
              <w:br w:type="textWrapping"/>
            </w:r>
          </w:p>
          <w:p w:rsidR="00000000" w:rsidDel="00000000" w:rsidP="00000000" w:rsidRDefault="00000000" w:rsidRPr="00000000" w14:paraId="00000122">
            <w:pP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Colaborar para crecer:</w:t>
              <w:br w:type="textWrapping"/>
            </w:r>
          </w:p>
          <w:p w:rsidR="00000000" w:rsidDel="00000000" w:rsidP="00000000" w:rsidRDefault="00000000" w:rsidRPr="00000000" w14:paraId="00000123">
            <w:pPr>
              <w:numPr>
                <w:ilvl w:val="1"/>
                <w:numId w:val="9"/>
              </w:numPr>
              <w:spacing w:after="0" w:afterAutospacing="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Asociarse con empresas complementarias para acceder a nuevos mercados y compartir recursos.</w:t>
              <w:br w:type="textWrapping"/>
            </w:r>
          </w:p>
          <w:p w:rsidR="00000000" w:rsidDel="00000000" w:rsidP="00000000" w:rsidRDefault="00000000" w:rsidRPr="00000000" w14:paraId="00000124">
            <w:pPr>
              <w:numPr>
                <w:ilvl w:val="1"/>
                <w:numId w:val="9"/>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Ejemplo:</w:t>
            </w:r>
            <w:r w:rsidDel="00000000" w:rsidR="00000000" w:rsidRPr="00000000">
              <w:rPr>
                <w:rFonts w:ascii="Times New Roman" w:cs="Times New Roman" w:eastAsia="Times New Roman" w:hAnsi="Times New Roman"/>
                <w:sz w:val="24"/>
                <w:szCs w:val="24"/>
                <w:rtl w:val="0"/>
              </w:rPr>
              <w:t xml:space="preserve"> Una empresa de agricultura sostenible colabora con una empresa tecnológica para implementar soluciones de agricultura inteligente.</w:t>
              <w:br w:type="textWrapping"/>
            </w:r>
          </w:p>
          <w:p w:rsidR="00000000" w:rsidDel="00000000" w:rsidP="00000000" w:rsidRDefault="00000000" w:rsidRPr="00000000" w14:paraId="00000125">
            <w:pPr>
              <w:pStyle w:val="Heading3"/>
              <w:keepNext w:val="0"/>
              <w:keepLines w:val="0"/>
              <w:rPr>
                <w:rFonts w:ascii="Times New Roman" w:cs="Times New Roman" w:eastAsia="Times New Roman" w:hAnsi="Times New Roman"/>
                <w:sz w:val="26"/>
                <w:szCs w:val="26"/>
              </w:rPr>
            </w:pPr>
            <w:bookmarkStart w:colFirst="0" w:colLast="0" w:name="_heading=h.almay3n72ud4" w:id="12"/>
            <w:bookmarkEnd w:id="12"/>
            <w:r w:rsidDel="00000000" w:rsidR="00000000" w:rsidRPr="00000000">
              <w:rPr>
                <w:rtl w:val="0"/>
              </w:rPr>
            </w:r>
          </w:p>
          <w:p w:rsidR="00000000" w:rsidDel="00000000" w:rsidP="00000000" w:rsidRDefault="00000000" w:rsidRPr="00000000" w14:paraId="000001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aplicar estos conocimientos, los participantes:</w:t>
            </w:r>
          </w:p>
          <w:p w:rsidR="00000000" w:rsidDel="00000000" w:rsidP="00000000" w:rsidRDefault="00000000" w:rsidRPr="00000000" w14:paraId="00000127">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Realizarán una evaluación de riesgos:</w:t>
              <w:br w:type="textWrapping"/>
            </w:r>
            <w:r w:rsidDel="00000000" w:rsidR="00000000" w:rsidRPr="00000000">
              <w:rPr>
                <w:rFonts w:ascii="Times New Roman" w:cs="Times New Roman" w:eastAsia="Times New Roman" w:hAnsi="Times New Roman"/>
                <w:sz w:val="24"/>
                <w:szCs w:val="24"/>
                <w:rtl w:val="0"/>
              </w:rPr>
              <w:t xml:space="preserve"> Crear una matriz de riesgos para una idea de negocio real o hipotética.</w:t>
              <w:br w:type="textWrapping"/>
            </w:r>
          </w:p>
          <w:p w:rsidR="00000000" w:rsidDel="00000000" w:rsidP="00000000" w:rsidRDefault="00000000" w:rsidRPr="00000000" w14:paraId="00000128">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Desarrollarán un plan de contingencia:</w:t>
              <w:br w:type="textWrapping"/>
            </w:r>
            <w:r w:rsidDel="00000000" w:rsidR="00000000" w:rsidRPr="00000000">
              <w:rPr>
                <w:rFonts w:ascii="Times New Roman" w:cs="Times New Roman" w:eastAsia="Times New Roman" w:hAnsi="Times New Roman"/>
                <w:sz w:val="24"/>
                <w:szCs w:val="24"/>
                <w:rtl w:val="0"/>
              </w:rPr>
              <w:t xml:space="preserve"> Identificarán riesgos clave y diseñarán una estrategia operativa de respaldo.</w:t>
              <w:br w:type="textWrapping"/>
            </w:r>
          </w:p>
          <w:p w:rsidR="00000000" w:rsidDel="00000000" w:rsidP="00000000" w:rsidRDefault="00000000" w:rsidRPr="00000000" w14:paraId="00000129">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Identificarán oportunidades mediante un análisis PESTEL:</w:t>
              <w:br w:type="textWrapping"/>
            </w:r>
            <w:r w:rsidDel="00000000" w:rsidR="00000000" w:rsidRPr="00000000">
              <w:rPr>
                <w:rFonts w:ascii="Times New Roman" w:cs="Times New Roman" w:eastAsia="Times New Roman" w:hAnsi="Times New Roman"/>
                <w:sz w:val="24"/>
                <w:szCs w:val="24"/>
                <w:rtl w:val="0"/>
              </w:rPr>
              <w:t xml:space="preserve"> Analizarán un segmento de mercado específico para descubrir áreas potenciales de crecimiento.</w:t>
              <w:br w:type="textWrapping"/>
            </w:r>
          </w:p>
          <w:p w:rsidR="00000000" w:rsidDel="00000000" w:rsidP="00000000" w:rsidRDefault="00000000" w:rsidRPr="00000000" w14:paraId="0000012A">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Analizarán un caso de estudio:</w:t>
              <w:br w:type="textWrapping"/>
            </w:r>
            <w:r w:rsidDel="00000000" w:rsidR="00000000" w:rsidRPr="00000000">
              <w:rPr>
                <w:rFonts w:ascii="Times New Roman" w:cs="Times New Roman" w:eastAsia="Times New Roman" w:hAnsi="Times New Roman"/>
                <w:sz w:val="24"/>
                <w:szCs w:val="24"/>
                <w:rtl w:val="0"/>
              </w:rPr>
              <w:t xml:space="preserve"> Examinarán ejemplos reales de empresas que transformaron riesgos en oportunidades.</w:t>
              <w:br w:type="textWrapping"/>
            </w:r>
          </w:p>
          <w:p w:rsidR="00000000" w:rsidDel="00000000" w:rsidP="00000000" w:rsidRDefault="00000000" w:rsidRPr="00000000" w14:paraId="0000012B">
            <w:pPr>
              <w:pStyle w:val="Heading3"/>
              <w:keepNext w:val="0"/>
              <w:keepLines w:val="0"/>
              <w:rPr>
                <w:rFonts w:ascii="Times New Roman" w:cs="Times New Roman" w:eastAsia="Times New Roman" w:hAnsi="Times New Roman"/>
                <w:sz w:val="26"/>
                <w:szCs w:val="26"/>
              </w:rPr>
            </w:pPr>
            <w:bookmarkStart w:colFirst="0" w:colLast="0" w:name="_heading=h.i74qaibb4qy1" w:id="13"/>
            <w:bookmarkEnd w:id="13"/>
            <w:r w:rsidDel="00000000" w:rsidR="00000000" w:rsidRPr="00000000">
              <w:rPr>
                <w:rtl w:val="0"/>
              </w:rPr>
            </w:r>
          </w:p>
          <w:p w:rsidR="00000000" w:rsidDel="00000000" w:rsidP="00000000" w:rsidRDefault="00000000" w:rsidRPr="00000000" w14:paraId="000001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Comprender el entorno empresarial, identificar, gestionar y mitigar riesgos son componentes clave para una operación empresarial exitosa. Al reconocer y analizar factores internos y externos, las organizaciones pueden anticiparse a amenazas y aprovechar oportunidades. Una gestión de riesgos eficaz permite minimizar pérdidas, maximizar beneficios y garantizar la sostenibilidad en un mundo cada vez más complejo y dinámico. En última instancia, una comprensión profunda del entorno de negocios y una gestión hábil de los riesgos son esenciales para impulsar el crecimiento, la resiliencia y el éxito a largo plazo.</w:t>
            </w:r>
          </w:p>
          <w:p w:rsidR="00000000" w:rsidDel="00000000" w:rsidP="00000000" w:rsidRDefault="00000000" w:rsidRPr="00000000" w14:paraId="0000012D">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 Language</w:t>
            </w:r>
          </w:p>
        </w:tc>
        <w:tc>
          <w:tcPr/>
          <w:p w:rsidR="00000000" w:rsidDel="00000000" w:rsidP="00000000" w:rsidRDefault="00000000" w:rsidRPr="00000000" w14:paraId="000001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ESPAÑOL</w:t>
            </w:r>
          </w:p>
        </w:tc>
      </w:tr>
    </w:tbl>
    <w:p w:rsidR="00000000" w:rsidDel="00000000" w:rsidP="00000000" w:rsidRDefault="00000000" w:rsidRPr="00000000" w14:paraId="00000130">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rFonts w:ascii="Arial" w:cs="Arial" w:eastAsia="Arial" w:hAnsi="Arial"/>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rsid w:val="00CB1F8F"/>
    <w:pPr>
      <w:keepNext w:val="1"/>
      <w:keepLines w:val="1"/>
      <w:spacing w:after="40" w:before="240"/>
      <w:outlineLvl w:val="3"/>
    </w:pPr>
    <w:rPr>
      <w:rFonts w:ascii="Arial" w:cs="Arial" w:eastAsia="Arial" w:hAnsi="Arial"/>
      <w:b w:val="1"/>
      <w:sz w:val="24"/>
      <w:szCs w:val="24"/>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character" w:styleId="Heading4Char" w:customStyle="1">
    <w:name w:val="Heading 4 Char"/>
    <w:basedOn w:val="DefaultParagraphFont"/>
    <w:link w:val="Heading4"/>
    <w:rsid w:val="00CB1F8F"/>
    <w:rPr>
      <w:rFonts w:ascii="Arial" w:cs="Arial" w:eastAsia="Arial" w:hAnsi="Arial"/>
      <w:b w:val="1"/>
      <w:sz w:val="24"/>
      <w:szCs w:val="24"/>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UeBao+7ACA93PuxwW4v/DTiEQ==">CgMxLjAyCWguMzBqMHpsbDIOaC53cnltb3R0c2FkeDMyCWguNGQzNG9nODIOaC5zMnNkMnR1ZDVlcWgyCWguM3JkY3JqbjIOaC5odDdud2UzMmlhbDQyCGguejMzN3lhMg5oLjY5aHNsdWtsZmtxejIOaC45dWxxaDZxMjhqNmcyDmgudTdtcjA1NHcybzR2Mg5oLjgwYXZjMTc3MWFpbDIOaC43Y2MxMWxrYTg0ancyDmguYWxtYXkzbjcydWQ0Mg5oLmk3NHFhaWJiNHF5MTgAciExU1dsbHJOWkF0UjlTdFZFS014akh4SzMwU2lrNmdpV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2025-04-29T15:27:00Z</dcterms:created>
  <dc:creator>THEOPHILUS</dc:creator>
</cp:coreProperties>
</file>