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5: COLLABORATIVE ECO-SYSTEMS</w:t>
            </w:r>
          </w:p>
        </w:tc>
        <w:tc>
          <w:tcPr/>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SIGNIFICANCE OF COLLABORATIVE ECOSYSTEMS</w:t>
            </w:r>
          </w:p>
        </w:tc>
        <w:tc>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ecosystems are dynamic networks where diverse entities—such as businesses, non-profits, governmental bodies, and individuals—interact symbiotically to achieve shared objectives. These ecosystems transcend traditional organizational boundaries, fostering innovation and adaptability in</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complex environments. By pooling resources, knowledge, and expertise, collaborative ecosystems can address multifaceted challenges more effectively than isolated efforts. They are pivotal in driving systemic change, promoting sustainability, and enhancing competitiveness in the global market.</w:t>
            </w:r>
          </w:p>
          <w:p w:rsidR="00000000" w:rsidDel="00000000" w:rsidP="00000000" w:rsidRDefault="00000000" w:rsidRPr="00000000" w14:paraId="0000000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the foundational principles of collaboration.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Exploring examples of successful collaborative ecosystems.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the economic, social, and environmental benefits.</w:t>
            </w:r>
          </w:p>
          <w:p w:rsidR="00000000" w:rsidDel="00000000" w:rsidP="00000000" w:rsidRDefault="00000000" w:rsidRPr="00000000" w14:paraId="0000000D">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Interactive activity: Mapping a collaborative ecosystem by identifying roles, resources, and potential conflicts.</w:t>
            </w:r>
          </w:p>
          <w:p w:rsidR="00000000" w:rsidDel="00000000" w:rsidP="00000000" w:rsidRDefault="00000000" w:rsidRPr="00000000" w14:paraId="0000000E">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 Example can be found on </w:t>
            </w:r>
            <w:hyperlink r:id="rId7">
              <w:r w:rsidDel="00000000" w:rsidR="00000000" w:rsidRPr="00000000">
                <w:rPr>
                  <w:rFonts w:ascii="Times New Roman" w:cs="Times New Roman" w:eastAsia="Times New Roman" w:hAnsi="Times New Roman"/>
                  <w:color w:val="0000ff"/>
                  <w:sz w:val="24"/>
                  <w:szCs w:val="24"/>
                  <w:u w:val="single"/>
                  <w:rtl w:val="0"/>
                </w:rPr>
                <w:t xml:space="preserve">www.unglobalcompact.org</w:t>
              </w:r>
            </w:hyperlink>
            <w:r w:rsidDel="00000000" w:rsidR="00000000" w:rsidRPr="00000000">
              <w:rPr>
                <w:rtl w:val="0"/>
              </w:rPr>
            </w:r>
          </w:p>
          <w:p w:rsidR="00000000" w:rsidDel="00000000" w:rsidP="00000000" w:rsidRDefault="00000000" w:rsidRPr="00000000" w14:paraId="0000000F">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 Global Compact Initiative: </w:t>
            </w:r>
            <w:r w:rsidDel="00000000" w:rsidR="00000000" w:rsidRPr="00000000">
              <w:rPr>
                <w:rFonts w:ascii="Times New Roman" w:cs="Times New Roman" w:eastAsia="Times New Roman" w:hAnsi="Times New Roman"/>
                <w:sz w:val="24"/>
                <w:szCs w:val="24"/>
                <w:rtl w:val="0"/>
              </w:rPr>
              <w:t xml:space="preserve">A global platform where businesses collaborate to implement sustainable practices and address societal challenges.</w:t>
            </w:r>
          </w:p>
          <w:p w:rsidR="00000000" w:rsidDel="00000000" w:rsidP="00000000" w:rsidRDefault="00000000" w:rsidRPr="00000000" w14:paraId="0000001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Sarah, a sustainability consultant, shares her experience working within a collaborative ecosystem that helped develop a zero-waste community initiative. She highlights how trust, shared resources, and open communication were essential to success.</w:t>
            </w:r>
          </w:p>
        </w:tc>
        <w:tc>
          <w:tcPr/>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NETWORKING FOR SUSTAINABILITY</w:t>
            </w:r>
          </w:p>
          <w:p w:rsidR="00000000" w:rsidDel="00000000" w:rsidP="00000000" w:rsidRDefault="00000000" w:rsidRPr="00000000" w14:paraId="0000001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Networking for sustainability involves building and nurturing relationships among stakeholders committed to sustainable development. Effective networking facilitates the exchange of best practices, mobilizes resources, and fosters collaborative problem-solving. It enables organizations to leverage collective strengths, driving progress toward sustainability goals. As noted by Andonova et al. (2022), “networks are the primary mechanism for bridging public and private sector efforts towards sustainability, ensuring long-term commitment and accountability”. This highlights how sustainable networking fosters effective cross-sector collaboration.</w:t>
            </w:r>
          </w:p>
          <w:p w:rsidR="00000000" w:rsidDel="00000000" w:rsidP="00000000" w:rsidRDefault="00000000" w:rsidRPr="00000000" w14:paraId="0000001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for mapping and engaging stakeholders.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Strategies for establishing sustainable partnerships.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Tools for monitoring and maintaining active networks.</w:t>
            </w:r>
          </w:p>
          <w:p w:rsidR="00000000" w:rsidDel="00000000" w:rsidP="00000000" w:rsidRDefault="00000000" w:rsidRPr="00000000" w14:paraId="0000001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Simulated networking event where participants practice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introducing their roles and building collaborative goals.</w:t>
            </w:r>
          </w:p>
          <w:p w:rsidR="00000000" w:rsidDel="00000000" w:rsidP="00000000" w:rsidRDefault="00000000" w:rsidRPr="00000000" w14:paraId="0000001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study: Visit </w:t>
            </w:r>
            <w:hyperlink r:id="rId8">
              <w:r w:rsidDel="00000000" w:rsidR="00000000" w:rsidRPr="00000000">
                <w:rPr>
                  <w:rFonts w:ascii="Times New Roman" w:cs="Times New Roman" w:eastAsia="Times New Roman" w:hAnsi="Times New Roman"/>
                  <w:b w:val="1"/>
                  <w:color w:val="0000ff"/>
                  <w:sz w:val="24"/>
                  <w:szCs w:val="24"/>
                  <w:u w:val="single"/>
                  <w:rtl w:val="0"/>
                </w:rPr>
                <w:t xml:space="preserve">www.fridaysforfuture.org/what-we-do/who-weare</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James Connors, an environmental policy researcher, states: "Strong networking structures are the backbone of sustainable development. Collaboration across disciplines leads to breakthrough solutions for global challenges."</w:t>
            </w:r>
          </w:p>
        </w:tc>
        <w:tc>
          <w:tcPr/>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d34og8"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COLLABORATIVE RELATIONSHIPS</w:t>
            </w:r>
          </w:p>
          <w:p w:rsidR="00000000" w:rsidDel="00000000" w:rsidP="00000000" w:rsidRDefault="00000000" w:rsidRPr="00000000" w14:paraId="0000001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collaborative relationships entails creating partnerships grounded in trust, mutual respect, and aligned objectives. Such relationships are essential for effective teamwork and innovation. According to research by Andonova et al. (2022), “the strength of collaborative relationships directly correlates with their ability to address complex social and environmental challenges”. This insight underscores the importance of maintaining trust and shared goals in partnerships.</w:t>
            </w:r>
          </w:p>
          <w:p w:rsidR="00000000" w:rsidDel="00000000" w:rsidP="00000000" w:rsidRDefault="00000000" w:rsidRPr="00000000" w14:paraId="0000001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fostering trust and commitment.</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Practices for aligning shared goals and values.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cultural competency and inclusivity.</w:t>
            </w:r>
          </w:p>
          <w:p w:rsidR="00000000" w:rsidDel="00000000" w:rsidP="00000000" w:rsidRDefault="00000000" w:rsidRPr="00000000" w14:paraId="0000002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Role-playing exercise to practice resolving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misunderstandings and building trust.</w:t>
            </w:r>
          </w:p>
          <w:p w:rsidR="00000000" w:rsidDel="00000000" w:rsidP="00000000" w:rsidRDefault="00000000" w:rsidRPr="00000000" w14:paraId="0000002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Example can be found on </w:t>
            </w:r>
            <w:hyperlink r:id="rId9">
              <w:r w:rsidDel="00000000" w:rsidR="00000000" w:rsidRPr="00000000">
                <w:rPr>
                  <w:rFonts w:ascii="Times New Roman" w:cs="Times New Roman" w:eastAsia="Times New Roman" w:hAnsi="Times New Roman"/>
                  <w:color w:val="0000ff"/>
                  <w:sz w:val="24"/>
                  <w:szCs w:val="24"/>
                  <w:u w:val="single"/>
                  <w:rtl w:val="0"/>
                </w:rPr>
                <w:t xml:space="preserve">www.ellenmacarthurfoundation.org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Ellen MacArthur Foundation: Brings together corporations, governments, and academic institutions to promote the circular economy by building collaborative partnerships.</w:t>
            </w:r>
          </w:p>
          <w:p w:rsidR="00000000" w:rsidDel="00000000" w:rsidP="00000000" w:rsidRDefault="00000000" w:rsidRPr="00000000" w14:paraId="00000025">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John, a startup entrepreneur, describes how a collaborative business incubator helped him scale his sustainable fashion brand through mentorship and knowledge-sharing.</w:t>
            </w:r>
          </w:p>
        </w:tc>
        <w:tc>
          <w:tcPr/>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rdcrjn"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STAKEHOLDERS’ ROLES AND RESPONSIBILITIES</w:t>
            </w:r>
          </w:p>
          <w:p w:rsidR="00000000" w:rsidDel="00000000" w:rsidP="00000000" w:rsidRDefault="00000000" w:rsidRPr="00000000" w14:paraId="0000002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defining stakeholders' roles and responsibilities is crucial for effective coordination and resource allocation in collaborative ecosystems.</w:t>
            </w:r>
          </w:p>
          <w:p w:rsidR="00000000" w:rsidDel="00000000" w:rsidP="00000000" w:rsidRDefault="00000000" w:rsidRPr="00000000" w14:paraId="0000002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stakeholder analysis and role mapping.</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accountability and role adaptability.</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studies showcasing effective stakeholder collaboration.</w:t>
            </w:r>
          </w:p>
          <w:p w:rsidR="00000000" w:rsidDel="00000000" w:rsidP="00000000" w:rsidRDefault="00000000" w:rsidRPr="00000000" w14:paraId="0000002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Workshop on creating a stakeholder responsibility matrix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hypothetical collaborative project.</w:t>
            </w:r>
          </w:p>
          <w:p w:rsidR="00000000" w:rsidDel="00000000" w:rsidP="00000000" w:rsidRDefault="00000000" w:rsidRPr="00000000" w14:paraId="0000002E">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0">
              <w:r w:rsidDel="00000000" w:rsidR="00000000" w:rsidRPr="00000000">
                <w:rPr>
                  <w:rFonts w:ascii="Times New Roman" w:cs="Times New Roman" w:eastAsia="Times New Roman" w:hAnsi="Times New Roman"/>
                  <w:color w:val="0000ff"/>
                  <w:sz w:val="24"/>
                  <w:szCs w:val="24"/>
                  <w:u w:val="single"/>
                  <w:rtl w:val="0"/>
                </w:rPr>
                <w:t xml:space="preserve">www.amazonteam.org/storytellingmaps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Amazon Conservation Team (ACT): Works with indigenous communities to define roles and responsibilities for protecting the Amazon rainforest.</w:t>
            </w:r>
          </w:p>
          <w:p w:rsidR="00000000" w:rsidDel="00000000" w:rsidP="00000000" w:rsidRDefault="00000000" w:rsidRPr="00000000" w14:paraId="00000030">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Michael, a project manager in an international NGO, shares his experience coordinating multiple stakeholders in a renewable energy project. He explains how stakeholder role clarity prevented conflicts and ensured efficient resource distribution, ultimately leading to the project's success.</w:t>
            </w:r>
          </w:p>
        </w:tc>
        <w:tc>
          <w:tcPr/>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z337ya"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COMMUNICATION AND CONFLICT RESOLUTION</w:t>
            </w:r>
          </w:p>
          <w:p w:rsidR="00000000" w:rsidDel="00000000" w:rsidP="00000000" w:rsidRDefault="00000000" w:rsidRPr="00000000" w14:paraId="0000003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essential for managing conflicts and achieving common goals in collaborative ecosystems.</w:t>
            </w:r>
          </w:p>
          <w:p w:rsidR="00000000" w:rsidDel="00000000" w:rsidP="00000000" w:rsidRDefault="00000000" w:rsidRPr="00000000" w14:paraId="0000003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enhancing communication across diverse groups.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resolution models tailored for</w:t>
            </w:r>
            <w:r w:rsidDel="00000000" w:rsidR="00000000" w:rsidRPr="00000000">
              <w:rPr>
                <w:rFonts w:ascii="Malgun Gothic" w:cs="Malgun Gothic" w:eastAsia="Malgun Gothic" w:hAnsi="Malgun Gothic"/>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collaborative environments.</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Real-world examples of successful conflict management.</w:t>
            </w:r>
          </w:p>
          <w:p w:rsidR="00000000" w:rsidDel="00000000" w:rsidP="00000000" w:rsidRDefault="00000000" w:rsidRPr="00000000" w14:paraId="0000003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Mock conflict resolution scenario where participants practice mediation techniques.</w:t>
            </w:r>
          </w:p>
          <w:p w:rsidR="00000000" w:rsidDel="00000000" w:rsidP="00000000" w:rsidRDefault="00000000" w:rsidRPr="00000000" w14:paraId="0000003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1">
              <w:r w:rsidDel="00000000" w:rsidR="00000000" w:rsidRPr="00000000">
                <w:rPr>
                  <w:rFonts w:ascii="Times New Roman" w:cs="Times New Roman" w:eastAsia="Times New Roman" w:hAnsi="Times New Roman"/>
                  <w:color w:val="0000ff"/>
                  <w:sz w:val="24"/>
                  <w:szCs w:val="24"/>
                  <w:u w:val="single"/>
                  <w:rtl w:val="0"/>
                </w:rPr>
                <w:t xml:space="preserve">www.climateforesight.eu/articles/success-orfailure-the-kyoto-protocols-troubled-legacy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240" w:line="360" w:lineRule="auto"/>
              <w:rPr/>
            </w:pPr>
            <w:r w:rsidDel="00000000" w:rsidR="00000000" w:rsidRPr="00000000">
              <w:rPr>
                <w:rFonts w:ascii="Times New Roman" w:cs="Times New Roman" w:eastAsia="Times New Roman" w:hAnsi="Times New Roman"/>
                <w:b w:val="1"/>
                <w:sz w:val="24"/>
                <w:szCs w:val="24"/>
                <w:rtl w:val="0"/>
              </w:rPr>
              <w:t xml:space="preserve">The Kyoto Protocol Negotiations:</w:t>
            </w:r>
            <w:r w:rsidDel="00000000" w:rsidR="00000000" w:rsidRPr="00000000">
              <w:rPr>
                <w:rFonts w:ascii="Times New Roman" w:cs="Times New Roman" w:eastAsia="Times New Roman" w:hAnsi="Times New Roman"/>
                <w:sz w:val="24"/>
                <w:szCs w:val="24"/>
                <w:rtl w:val="0"/>
              </w:rPr>
              <w:t xml:space="preserve"> Demonstrates how effective communication and conflict resolution were critical in achieving global consensus on climate action.</w:t>
            </w:r>
            <w:r w:rsidDel="00000000" w:rsidR="00000000" w:rsidRPr="00000000">
              <w:rPr>
                <w:rtl w:val="0"/>
              </w:rPr>
            </w:r>
          </w:p>
          <w:p w:rsidR="00000000" w:rsidDel="00000000" w:rsidP="00000000" w:rsidRDefault="00000000" w:rsidRPr="00000000" w14:paraId="0000003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Laura, a mediator in a multinational corporation, describes how she facilitated a high-stakes negotiation between different departments with conflicting interests. She explains how active listening and structured communication strategies turned potential disputes into a successful collaborative outcome.</w:t>
            </w:r>
          </w:p>
        </w:tc>
        <w:tc>
          <w:tcPr/>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p9bdvxp670ol"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POLICIES AND PROCEDURES FOR COLLABORATIVE ECOSYSTEMS</w:t>
            </w:r>
          </w:p>
          <w:p w:rsidR="00000000" w:rsidDel="00000000" w:rsidP="00000000" w:rsidRDefault="00000000" w:rsidRPr="00000000" w14:paraId="0000003E">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collaborative ecosystems require well-defined policies and procedures. As Andonova et al. (2022) explain, “policies must be designed with adaptability in mind, allowing collaborative ecosystems to evolve in response to external pressures and internal dynamics”. This reinforces the need for policies that balance structure and flexibility in collaboration.</w:t>
            </w:r>
          </w:p>
          <w:p w:rsidR="00000000" w:rsidDel="00000000" w:rsidP="00000000" w:rsidRDefault="00000000" w:rsidRPr="00000000" w14:paraId="0000003F">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Principles for designing effective policies.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of governance in sustaining collaboration.</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and iteration of ecosystem policies.</w:t>
            </w:r>
          </w:p>
          <w:p w:rsidR="00000000" w:rsidDel="00000000" w:rsidP="00000000" w:rsidRDefault="00000000" w:rsidRPr="00000000" w14:paraId="0000004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Group activity: Drafting a collaborative ecosystem policy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case study.</w:t>
            </w:r>
          </w:p>
          <w:p w:rsidR="00000000" w:rsidDel="00000000" w:rsidP="00000000" w:rsidRDefault="00000000" w:rsidRPr="00000000" w14:paraId="00000044">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Emily Norton, a policy analyst, emphasizes: "Policies are the glue that holds collaborative ecosystems together. Without clear structures, even the most innovative networks can struggle to sustain momentum."</w:t>
            </w:r>
          </w:p>
        </w:tc>
        <w:tc>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Malgun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link w:val="SubtitleChar"/>
    <w:qFormat w:val="1"/>
    <w:rsid w:val="001D630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1D6306"/>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1D6306"/>
    <w:rPr>
      <w:color w:val="0000ff"/>
      <w:u w:val="single"/>
    </w:rPr>
  </w:style>
  <w:style w:type="paragraph" w:styleId="BalloonText">
    <w:name w:val="Balloon Text"/>
    <w:basedOn w:val="Normal"/>
    <w:link w:val="BalloonTextChar"/>
    <w:uiPriority w:val="99"/>
    <w:semiHidden w:val="1"/>
    <w:unhideWhenUsed w:val="1"/>
    <w:rsid w:val="000F0A1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1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limateforesight.eu/articles/success-orfailure-the-kyoto-protocols-troubled-legacy" TargetMode="External"/><Relationship Id="rId10" Type="http://schemas.openxmlformats.org/officeDocument/2006/relationships/hyperlink" Target="http://www.amazonteam.org/storytellingmaps" TargetMode="External"/><Relationship Id="rId9" Type="http://schemas.openxmlformats.org/officeDocument/2006/relationships/hyperlink" Target="http://www.ellenmacarthurfoundation.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globalcompact.org" TargetMode="External"/><Relationship Id="rId8" Type="http://schemas.openxmlformats.org/officeDocument/2006/relationships/hyperlink" Target="http://www.fridaysforfuture.org/what-we-do/who-we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3qm2SeQaueyCJlzu4vTquAVIQ==">CgMxLjAyCWguMzBqMHpsbDIJaC40ZDM0b2c4MgloLjNyZGNyam4yCGguejMzN3lhMg5oLnA5YmR2eHA2NzBvbDgAciExdVgzVHNncndJdmFheTBJRkwtVXgtWFJJblQtU1dPUFQ=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2025-04-29T17:56:00Z</dcterms:created>
  <dc:creator>THEOPHILUS</dc:creator>
</cp:coreProperties>
</file>