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5: COLLABORATIVE ECO-SYSTEMS</w:t>
            </w:r>
          </w:p>
        </w:tc>
        <w:tc>
          <w:tcPr/>
          <w:p w:rsidR="00000000" w:rsidDel="00000000" w:rsidP="00000000" w:rsidRDefault="00000000" w:rsidRPr="00000000" w14:paraId="0000000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MODUL 5: KOLLABORATIVE ÖKO-SYSTEME</w:t>
            </w:r>
          </w:p>
        </w:tc>
      </w:tr>
      <w:tr>
        <w:trPr>
          <w:cantSplit w:val="0"/>
          <w:tblHeader w:val="0"/>
        </w:trPr>
        <w:tc>
          <w:tcPr/>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SIGNIFICANCE OF COLLABORATIVE ECOSYSTEMS</w:t>
            </w:r>
          </w:p>
        </w:tc>
        <w:tc>
          <w:tcPr/>
          <w:p w:rsidR="00000000" w:rsidDel="00000000" w:rsidP="00000000" w:rsidRDefault="00000000" w:rsidRPr="00000000" w14:paraId="00000007">
            <w:pPr>
              <w:numPr>
                <w:ilvl w:val="0"/>
                <w:numId w:val="4"/>
              </w:numPr>
              <w:spacing w:line="36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DEFINITION UND BEDEUTUNG VON KOLLABORATIVEN ÖKOSYSTEMEN</w:t>
            </w:r>
          </w:p>
        </w:tc>
      </w:tr>
      <w:tr>
        <w:trPr>
          <w:cantSplit w:val="0"/>
          <w:tblHeader w:val="0"/>
        </w:trPr>
        <w:tc>
          <w:tcPr/>
          <w:p w:rsidR="00000000" w:rsidDel="00000000" w:rsidP="00000000" w:rsidRDefault="00000000" w:rsidRPr="00000000" w14:paraId="0000000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ecosystems are dynamic networks where diverse entities—such as businesses, non-profits, governmental bodies, and individuals—interact symbiotically to achieve shared objectives. These ecosystems transcend traditional organizational boundaries, fostering innovation and adaptability in</w:t>
            </w:r>
            <w:r w:rsidDel="00000000" w:rsidR="00000000" w:rsidRPr="00000000">
              <w:rPr>
                <w:rFonts w:ascii="Malgun Gothic" w:cs="Malgun Gothic" w:eastAsia="Malgun Gothic" w:hAnsi="Malgun Gothi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complex environments. By pooling resources, knowledge, and expertise, collaborative ecosystems can address multifaceted challenges more effectively than isolated efforts. They are pivotal in driving systemic change, promoting sustainability, and enhancing competitiveness in the global market.</w:t>
            </w:r>
          </w:p>
          <w:p w:rsidR="00000000" w:rsidDel="00000000" w:rsidP="00000000" w:rsidRDefault="00000000" w:rsidRPr="00000000" w14:paraId="0000000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the foundational principles of collaboration.</w:t>
            </w:r>
          </w:p>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Exploring examples of successful collaborative ecosystems.</w:t>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the economic, social, and environmental benefits.</w:t>
            </w:r>
          </w:p>
          <w:p w:rsidR="00000000" w:rsidDel="00000000" w:rsidP="00000000" w:rsidRDefault="00000000" w:rsidRPr="00000000" w14:paraId="0000000D">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w:t>
            </w:r>
            <w:r w:rsidDel="00000000" w:rsidR="00000000" w:rsidRPr="00000000">
              <w:rPr>
                <w:rFonts w:ascii="Times New Roman" w:cs="Times New Roman" w:eastAsia="Times New Roman" w:hAnsi="Times New Roman"/>
                <w:sz w:val="24"/>
                <w:szCs w:val="24"/>
                <w:rtl w:val="0"/>
              </w:rPr>
              <w:t xml:space="preserve"> Interactive activity: Mapping a collaborative ecosystem by identifying roles, resources, and potential conflicts.</w:t>
            </w:r>
          </w:p>
          <w:p w:rsidR="00000000" w:rsidDel="00000000" w:rsidP="00000000" w:rsidRDefault="00000000" w:rsidRPr="00000000" w14:paraId="0000000E">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Real-World Example can be found on </w:t>
            </w:r>
            <w:hyperlink r:id="rId7">
              <w:r w:rsidDel="00000000" w:rsidR="00000000" w:rsidRPr="00000000">
                <w:rPr>
                  <w:rFonts w:ascii="Times New Roman" w:cs="Times New Roman" w:eastAsia="Times New Roman" w:hAnsi="Times New Roman"/>
                  <w:color w:val="0000ff"/>
                  <w:sz w:val="24"/>
                  <w:szCs w:val="24"/>
                  <w:u w:val="single"/>
                  <w:rtl w:val="0"/>
                </w:rPr>
                <w:t xml:space="preserve">www.unglobalcompact.org</w:t>
              </w:r>
            </w:hyperlink>
            <w:r w:rsidDel="00000000" w:rsidR="00000000" w:rsidRPr="00000000">
              <w:rPr>
                <w:rtl w:val="0"/>
              </w:rPr>
            </w:r>
          </w:p>
          <w:p w:rsidR="00000000" w:rsidDel="00000000" w:rsidP="00000000" w:rsidRDefault="00000000" w:rsidRPr="00000000" w14:paraId="0000000F">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 Global Compact Initiative: </w:t>
            </w:r>
            <w:r w:rsidDel="00000000" w:rsidR="00000000" w:rsidRPr="00000000">
              <w:rPr>
                <w:rFonts w:ascii="Times New Roman" w:cs="Times New Roman" w:eastAsia="Times New Roman" w:hAnsi="Times New Roman"/>
                <w:sz w:val="24"/>
                <w:szCs w:val="24"/>
                <w:rtl w:val="0"/>
              </w:rPr>
              <w:t xml:space="preserve">A global platform where businesses collaborate to implement sustainable practices and address societal challenges.</w:t>
            </w:r>
          </w:p>
          <w:p w:rsidR="00000000" w:rsidDel="00000000" w:rsidP="00000000" w:rsidRDefault="00000000" w:rsidRPr="00000000" w14:paraId="0000001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 </w:t>
            </w:r>
            <w:r w:rsidDel="00000000" w:rsidR="00000000" w:rsidRPr="00000000">
              <w:rPr>
                <w:rFonts w:ascii="Times New Roman" w:cs="Times New Roman" w:eastAsia="Times New Roman" w:hAnsi="Times New Roman"/>
                <w:sz w:val="24"/>
                <w:szCs w:val="24"/>
                <w:rtl w:val="0"/>
              </w:rPr>
              <w:t xml:space="preserve">Sarah, a sustainability consultant, shares her experience working within a collaborative ecosystem that helped develop a zero-waste community initiative. She highlights how trust, shared resources, and open communication were essential to success.</w:t>
            </w:r>
          </w:p>
        </w:tc>
        <w:tc>
          <w:tcPr/>
          <w:p w:rsidR="00000000" w:rsidDel="00000000" w:rsidP="00000000" w:rsidRDefault="00000000" w:rsidRPr="00000000" w14:paraId="0000001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Kollaborative Ökosysteme sind dynamische Netzwerke, in denen verschiedene Einheiten - wie Unternehmen, gemeinnützige Organisationen, staatliche Stellen und Einzelpersonen - symbiotisch zusammenarbeiten, um gemeinsame Ziele zu erreichen. Diese Ökosysteme überschreiten die traditionellen Organisationsgrenzen und fördern Innovation und Anpassungsfähigkeit in komplexen Umgebungen. Durch die Bündelung von Ressourcen, Wissen und Erfahrung können kollaborative Ökosysteme vielschichtige Herausforderungen effektiver angehen als isolierte Bemühungen. Sie sind von zentraler Bedeutung, wenn es darum geht, systemische Veränderungen voranzutreiben, Nachhaltigkeit zu fördern und die Wettbewerbsfähigkeit auf dem globalen Markt zu verbessern.</w:t>
            </w:r>
          </w:p>
          <w:p w:rsidR="00000000" w:rsidDel="00000000" w:rsidP="00000000" w:rsidRDefault="00000000" w:rsidRPr="00000000" w14:paraId="0000001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Wichtigste Erkenntnisse</w:t>
            </w:r>
          </w:p>
          <w:p w:rsidR="00000000" w:rsidDel="00000000" w:rsidP="00000000" w:rsidRDefault="00000000" w:rsidRPr="00000000" w14:paraId="00000014">
            <w:pPr>
              <w:numPr>
                <w:ilvl w:val="0"/>
                <w:numId w:val="1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Verstehen der grundlegenden Prinzipien der Zusammenarbeit.</w:t>
            </w:r>
          </w:p>
          <w:p w:rsidR="00000000" w:rsidDel="00000000" w:rsidP="00000000" w:rsidRDefault="00000000" w:rsidRPr="00000000" w14:paraId="00000015">
            <w:pPr>
              <w:numPr>
                <w:ilvl w:val="0"/>
                <w:numId w:val="1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Erforschung von Beispielen erfolgreicher kollaborativer Ökosysteme.</w:t>
            </w:r>
          </w:p>
          <w:p w:rsidR="00000000" w:rsidDel="00000000" w:rsidP="00000000" w:rsidRDefault="00000000" w:rsidRPr="00000000" w14:paraId="00000016">
            <w:pPr>
              <w:numPr>
                <w:ilvl w:val="0"/>
                <w:numId w:val="1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Erkennen der wirtschaftlichen, sozialen und ökologischen Vorteile.</w:t>
            </w:r>
          </w:p>
          <w:p w:rsidR="00000000" w:rsidDel="00000000" w:rsidP="00000000" w:rsidRDefault="00000000" w:rsidRPr="00000000" w14:paraId="0000001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Vorschlag für eine Aktivität:</w:t>
            </w:r>
            <w:r w:rsidDel="00000000" w:rsidR="00000000" w:rsidRPr="00000000">
              <w:rPr>
                <w:rFonts w:ascii="Times New Roman" w:cs="Times New Roman" w:eastAsia="Times New Roman" w:hAnsi="Times New Roman"/>
                <w:rtl w:val="0"/>
              </w:rPr>
              <w:t xml:space="preserve"> Interaktive Aktivität: Kartierung eines kollaborativen Ökosystems durch Identifizierung von Rollen, Ressourcen und potenziellen Konflikten.</w:t>
            </w:r>
          </w:p>
          <w:p w:rsidR="00000000" w:rsidDel="00000000" w:rsidP="00000000" w:rsidRDefault="00000000" w:rsidRPr="00000000" w14:paraId="0000001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 Beispiel aus der realen Welt finden Sie unter </w:t>
            </w:r>
            <w:hyperlink r:id="rId8">
              <w:r w:rsidDel="00000000" w:rsidR="00000000" w:rsidRPr="00000000">
                <w:rPr>
                  <w:rFonts w:ascii="Times New Roman" w:cs="Times New Roman" w:eastAsia="Times New Roman" w:hAnsi="Times New Roman"/>
                  <w:color w:val="1155cc"/>
                  <w:u w:val="single"/>
                  <w:rtl w:val="0"/>
                </w:rPr>
                <w:t xml:space="preserve">www.unglobalcompact.org</w:t>
              </w:r>
            </w:hyperlink>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Global Compact Initiative: Eine globale Plattform, auf der Unternehmen zusammenarbeiten, um nachhaltige Praktiken umzusetzen und gesellschaftliche Herausforderungen anzugehen.</w:t>
            </w:r>
          </w:p>
          <w:p w:rsidR="00000000" w:rsidDel="00000000" w:rsidP="00000000" w:rsidRDefault="00000000" w:rsidRPr="00000000" w14:paraId="0000001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Anekdote: Sarah, eine Nachhaltigkeitsberaterin, berichtet von ihren Erfahrungen in einem kollaborativen Ökosystem, das zur Entwicklung einer Zero-Waste-Initiative in einer Gemeinde beigetragen hat. Sie betont, dass Vertrauen, gemeinsame Ressourcen und offene Kommunikation für den Erfolg entscheidend seien.</w:t>
            </w:r>
          </w:p>
          <w:p w:rsidR="00000000" w:rsidDel="00000000" w:rsidP="00000000" w:rsidRDefault="00000000" w:rsidRPr="00000000" w14:paraId="0000001D">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NETWORKING FOR SUSTAINABILITY</w:t>
            </w:r>
          </w:p>
          <w:p w:rsidR="00000000" w:rsidDel="00000000" w:rsidP="00000000" w:rsidRDefault="00000000" w:rsidRPr="00000000" w14:paraId="0000001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Networking for sustainability involves building and nurturing relationships among stakeholders committed to sustainable development. Effective networking facilitates the exchange of best practices, mobilizes resources, and fosters collaborative problem-solving. It enables organizations to leverage collective strengths, driving progress toward sustainability goals. As noted by Andonova et al. (2022), “networks are the primary mechanism for bridging public and private sector efforts towards sustainability, ensuring long-term commitment and accountability”. This highlights how sustainable networking fosters effective cross-sector collaboration.</w:t>
            </w:r>
          </w:p>
          <w:p w:rsidR="00000000" w:rsidDel="00000000" w:rsidP="00000000" w:rsidRDefault="00000000" w:rsidRPr="00000000" w14:paraId="00000020">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2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for mapping and engaging stakeholders.</w:t>
            </w:r>
          </w:p>
          <w:p w:rsidR="00000000" w:rsidDel="00000000" w:rsidP="00000000" w:rsidRDefault="00000000" w:rsidRPr="00000000" w14:paraId="0000002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Strategies for establishing sustainable partnerships.</w:t>
            </w:r>
          </w:p>
          <w:p w:rsidR="00000000" w:rsidDel="00000000" w:rsidP="00000000" w:rsidRDefault="00000000" w:rsidRPr="00000000" w14:paraId="000000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Tools for monitoring and maintaining active networks.</w:t>
            </w:r>
          </w:p>
          <w:p w:rsidR="00000000" w:rsidDel="00000000" w:rsidP="00000000" w:rsidRDefault="00000000" w:rsidRPr="00000000" w14:paraId="00000024">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Simulated networking event where participants practice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introducing their roles and building collaborative goals.</w:t>
            </w:r>
          </w:p>
          <w:p w:rsidR="00000000" w:rsidDel="00000000" w:rsidP="00000000" w:rsidRDefault="00000000" w:rsidRPr="00000000" w14:paraId="00000025">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 study: Visit </w:t>
            </w:r>
            <w:hyperlink r:id="rId9">
              <w:r w:rsidDel="00000000" w:rsidR="00000000" w:rsidRPr="00000000">
                <w:rPr>
                  <w:rFonts w:ascii="Times New Roman" w:cs="Times New Roman" w:eastAsia="Times New Roman" w:hAnsi="Times New Roman"/>
                  <w:b w:val="1"/>
                  <w:color w:val="0000ff"/>
                  <w:sz w:val="24"/>
                  <w:szCs w:val="24"/>
                  <w:u w:val="single"/>
                  <w:rtl w:val="0"/>
                </w:rPr>
                <w:t xml:space="preserve">www.fridaysforfuture.org/what-we-do/who-weare</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Expert Insight:</w:t>
            </w:r>
            <w:r w:rsidDel="00000000" w:rsidR="00000000" w:rsidRPr="00000000">
              <w:rPr>
                <w:rFonts w:ascii="Times New Roman" w:cs="Times New Roman" w:eastAsia="Times New Roman" w:hAnsi="Times New Roman"/>
                <w:sz w:val="24"/>
                <w:szCs w:val="24"/>
                <w:rtl w:val="0"/>
              </w:rPr>
              <w:t xml:space="preserve"> Dr. James Connors, an environmental policy researcher, states: "Strong networking structures are the backbone of sustainable development. Collaboration across disciplines leads to breakthrough solutions for global challenges."</w:t>
            </w:r>
          </w:p>
        </w:tc>
        <w:tc>
          <w:tcPr/>
          <w:p w:rsidR="00000000" w:rsidDel="00000000" w:rsidP="00000000" w:rsidRDefault="00000000" w:rsidRPr="00000000" w14:paraId="0000002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VERNETZUNG FÜR NACHHALTIGKEIT</w:t>
            </w:r>
          </w:p>
          <w:p w:rsidR="00000000" w:rsidDel="00000000" w:rsidP="00000000" w:rsidRDefault="00000000" w:rsidRPr="00000000" w14:paraId="00000028">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Netzwerkarbeit für Nachhaltigkeit beinhaltet den Aufbau und die Pflege von Beziehungen zwischen Akteuren, die sich für eine nachhaltige Entwicklung einsetzen. Effektives Networking erleichtert den Austausch von Best Practices, mobilisiert Ressourcen und fördert die gemeinsame Problemlösung. So können Organisationen ihre kollektiven Stärken nutzen und Fortschritte bei der Verwirklichung von Nachhaltigkeitszielen erzielen. Wie Andonova et al. (2022) feststellten, „sind Netzwerke der wichtigste Mechanismus, um die Bemühungen des öffentlichen und privaten Sektors um Nachhaltigkeit zu verbinden und langfristiges Engagement und Rechenschaftspflicht zu gewährleisten“. Dies unterstreicht, wie nachhaltige Netzwerke eine effektive sektorübergreifende Zusammenarbeit fördern.</w:t>
            </w:r>
          </w:p>
          <w:p w:rsidR="00000000" w:rsidDel="00000000" w:rsidP="00000000" w:rsidRDefault="00000000" w:rsidRPr="00000000" w14:paraId="0000002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Wichtigste Erkenntnisse</w:t>
            </w:r>
          </w:p>
          <w:p w:rsidR="00000000" w:rsidDel="00000000" w:rsidP="00000000" w:rsidRDefault="00000000" w:rsidRPr="00000000" w14:paraId="0000002C">
            <w:pPr>
              <w:numPr>
                <w:ilvl w:val="0"/>
                <w:numId w:val="1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Methoden zur Erfassung und Einbindung von Interessengruppen.</w:t>
            </w:r>
          </w:p>
          <w:p w:rsidR="00000000" w:rsidDel="00000000" w:rsidP="00000000" w:rsidRDefault="00000000" w:rsidRPr="00000000" w14:paraId="0000002D">
            <w:pPr>
              <w:numPr>
                <w:ilvl w:val="0"/>
                <w:numId w:val="1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Strategien für den Aufbau nachhaltiger Partnerschaften.</w:t>
            </w:r>
          </w:p>
          <w:p w:rsidR="00000000" w:rsidDel="00000000" w:rsidP="00000000" w:rsidRDefault="00000000" w:rsidRPr="00000000" w14:paraId="0000002E">
            <w:pPr>
              <w:numPr>
                <w:ilvl w:val="0"/>
                <w:numId w:val="1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Werkzeuge zur Überwachung und Pflege aktiver Netzwerke.</w:t>
            </w:r>
          </w:p>
          <w:p w:rsidR="00000000" w:rsidDel="00000000" w:rsidP="00000000" w:rsidRDefault="00000000" w:rsidRPr="00000000" w14:paraId="0000002F">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Vorschlag für eine Aktivität: </w:t>
            </w:r>
            <w:r w:rsidDel="00000000" w:rsidR="00000000" w:rsidRPr="00000000">
              <w:rPr>
                <w:rFonts w:ascii="Times New Roman" w:cs="Times New Roman" w:eastAsia="Times New Roman" w:hAnsi="Times New Roman"/>
                <w:rtl w:val="0"/>
              </w:rPr>
              <w:t xml:space="preserve">Simulierte Netzwerkveranstaltung, bei der die Teilnehmer üben, ihre Rollen vorzustellen und gemeinsame Ziele zu formulieren.</w:t>
            </w:r>
          </w:p>
          <w:p w:rsidR="00000000" w:rsidDel="00000000" w:rsidP="00000000" w:rsidRDefault="00000000" w:rsidRPr="00000000" w14:paraId="0000003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Fallstudie: Besuchen Sie </w:t>
            </w:r>
            <w:hyperlink r:id="rId10">
              <w:r w:rsidDel="00000000" w:rsidR="00000000" w:rsidRPr="00000000">
                <w:rPr>
                  <w:rFonts w:ascii="Times New Roman" w:cs="Times New Roman" w:eastAsia="Times New Roman" w:hAnsi="Times New Roman"/>
                  <w:color w:val="1155cc"/>
                  <w:u w:val="single"/>
                  <w:rtl w:val="0"/>
                </w:rPr>
                <w:t xml:space="preserve">www.fridaysforfuture.org/what-we-do/who-weare</w:t>
              </w:r>
            </w:hyperlink>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Expertenmeinung: Dr. James Connors, ein Forscher auf dem Gebiet der Umweltpolitik, erklärt: „Starke Netzwerkstrukturen sind das Rückgrat einer nachhaltigen Entwicklung. "Fachübergreifende Zusammenarbeit führt zu bahnbrechenden Lösungen für globale Herausforderungen.“</w:t>
            </w:r>
          </w:p>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4d34og8"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COLLABORATIVE RELATIONSHIPS</w:t>
            </w:r>
          </w:p>
          <w:p w:rsidR="00000000" w:rsidDel="00000000" w:rsidP="00000000" w:rsidRDefault="00000000" w:rsidRPr="00000000" w14:paraId="00000037">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collaborative relationships entails creating partnerships grounded in trust, mutual respect, and aligned objectives. Such relationships are essential for effective teamwork and innovation. According to research by Andonova et al. (2022), “the strength of collaborative relationships directly correlates with their ability to address complex social and environmental challenges”. This insight underscores the importance of maintaining trust and shared goals in partnerships.</w:t>
            </w:r>
          </w:p>
          <w:p w:rsidR="00000000" w:rsidDel="00000000" w:rsidP="00000000" w:rsidRDefault="00000000" w:rsidRPr="00000000" w14:paraId="00000038">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3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for fostering trust and commitment.</w:t>
            </w:r>
          </w:p>
          <w:p w:rsidR="00000000" w:rsidDel="00000000" w:rsidP="00000000" w:rsidRDefault="00000000" w:rsidRPr="00000000" w14:paraId="0000003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Practices for aligning shared goals and values.</w:t>
            </w:r>
          </w:p>
          <w:p w:rsidR="00000000" w:rsidDel="00000000" w:rsidP="00000000" w:rsidRDefault="00000000" w:rsidRPr="00000000" w14:paraId="0000003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cultural competency and inclusivity.</w:t>
            </w:r>
          </w:p>
          <w:p w:rsidR="00000000" w:rsidDel="00000000" w:rsidP="00000000" w:rsidRDefault="00000000" w:rsidRPr="00000000" w14:paraId="0000003C">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Role-playing exercise to practice resolving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misunderstandings and building trust.</w:t>
            </w:r>
          </w:p>
          <w:p w:rsidR="00000000" w:rsidDel="00000000" w:rsidP="00000000" w:rsidRDefault="00000000" w:rsidRPr="00000000" w14:paraId="0000003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Real-World</w:t>
            </w:r>
            <w:r w:rsidDel="00000000" w:rsidR="00000000" w:rsidRPr="00000000">
              <w:rPr>
                <w:rFonts w:ascii="Malgun Gothic" w:cs="Malgun Gothic" w:eastAsia="Malgun Gothic" w:hAnsi="Malgun Gothi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Example can be found on </w:t>
            </w:r>
            <w:hyperlink r:id="rId11">
              <w:r w:rsidDel="00000000" w:rsidR="00000000" w:rsidRPr="00000000">
                <w:rPr>
                  <w:rFonts w:ascii="Times New Roman" w:cs="Times New Roman" w:eastAsia="Times New Roman" w:hAnsi="Times New Roman"/>
                  <w:color w:val="0000ff"/>
                  <w:sz w:val="24"/>
                  <w:szCs w:val="24"/>
                  <w:u w:val="single"/>
                  <w:rtl w:val="0"/>
                </w:rPr>
                <w:t xml:space="preserve">www.ellenmacarthurfoundation.org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Ellen MacArthur Foundation: Brings together corporations, governments, and academic institutions to promote the circular economy by building collaborative partnerships.</w:t>
            </w:r>
          </w:p>
          <w:p w:rsidR="00000000" w:rsidDel="00000000" w:rsidP="00000000" w:rsidRDefault="00000000" w:rsidRPr="00000000" w14:paraId="0000003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 </w:t>
            </w:r>
            <w:r w:rsidDel="00000000" w:rsidR="00000000" w:rsidRPr="00000000">
              <w:rPr>
                <w:rFonts w:ascii="Times New Roman" w:cs="Times New Roman" w:eastAsia="Times New Roman" w:hAnsi="Times New Roman"/>
                <w:sz w:val="24"/>
                <w:szCs w:val="24"/>
                <w:rtl w:val="0"/>
              </w:rPr>
              <w:t xml:space="preserve">John, a startup entrepreneur, describes how a collaborative business incubator helped him scale his sustainable fashion brand through mentorship and knowledge-sharing.</w:t>
            </w:r>
          </w:p>
        </w:tc>
        <w:tc>
          <w:tcPr/>
          <w:p w:rsidR="00000000" w:rsidDel="00000000" w:rsidP="00000000" w:rsidRDefault="00000000" w:rsidRPr="00000000" w14:paraId="00000040">
            <w:pPr>
              <w:spacing w:after="240" w:line="360" w:lineRule="auto"/>
              <w:ind w:left="0" w:firstLine="0"/>
              <w:rPr>
                <w:rFonts w:ascii="Times New Roman" w:cs="Times New Roman" w:eastAsia="Times New Roman" w:hAnsi="Times New Roman"/>
                <w:b w:val="1"/>
                <w:sz w:val="24"/>
                <w:szCs w:val="24"/>
              </w:rPr>
            </w:pPr>
            <w:bookmarkStart w:colFirst="0" w:colLast="0" w:name="_heading=h.4d34og8" w:id="1"/>
            <w:bookmarkEnd w:id="1"/>
            <w:r w:rsidDel="00000000" w:rsidR="00000000" w:rsidRPr="00000000">
              <w:rPr>
                <w:rFonts w:ascii="Times New Roman" w:cs="Times New Roman" w:eastAsia="Times New Roman" w:hAnsi="Times New Roman"/>
                <w:b w:val="1"/>
                <w:sz w:val="24"/>
                <w:szCs w:val="24"/>
                <w:rtl w:val="0"/>
              </w:rPr>
              <w:t xml:space="preserve">3. AUFBAU KOOPERATIVER BEZIEHUNGEN</w:t>
            </w:r>
          </w:p>
          <w:p w:rsidR="00000000" w:rsidDel="00000000" w:rsidP="00000000" w:rsidRDefault="00000000" w:rsidRPr="00000000" w14:paraId="0000004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Aufbau von Kooperationsbeziehungen bedeutet die Schaffung von Partnerschaften, die auf Vertrauen, gegenseitigem Respekt und übereinstimmenden Zielen beruhen. Solche Beziehungen sind für effektive Teamarbeit und Innovation unerlässlich. Nach Untersuchungen von Andonova et al. (2022) steht „die Stärke von Kooperationsbeziehungen in direktem Zusammenhang mit ihrer Fähigkeit, komplexe soziale und ökologische Herausforderungen zu bewältigen“. Diese Erkenntnis unterstreicht, wie wichtig die Aufrechterhaltung von Vertrauen und gemeinsamen Zielen in Partnerschaften ist.</w:t>
            </w:r>
          </w:p>
          <w:p w:rsidR="00000000" w:rsidDel="00000000" w:rsidP="00000000" w:rsidRDefault="00000000" w:rsidRPr="00000000" w14:paraId="0000004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Wichtigste Erkenntnisse</w:t>
            </w:r>
          </w:p>
          <w:p w:rsidR="00000000" w:rsidDel="00000000" w:rsidP="00000000" w:rsidRDefault="00000000" w:rsidRPr="00000000" w14:paraId="00000044">
            <w:pPr>
              <w:numPr>
                <w:ilvl w:val="0"/>
                <w:numId w:val="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Techniken zur Förderung von Vertrauen und Engagement.</w:t>
            </w:r>
          </w:p>
          <w:p w:rsidR="00000000" w:rsidDel="00000000" w:rsidP="00000000" w:rsidRDefault="00000000" w:rsidRPr="00000000" w14:paraId="00000045">
            <w:pPr>
              <w:numPr>
                <w:ilvl w:val="0"/>
                <w:numId w:val="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Praktiken, um gemeinsame Ziele und Werte zu vereinbaren.</w:t>
            </w:r>
          </w:p>
          <w:p w:rsidR="00000000" w:rsidDel="00000000" w:rsidP="00000000" w:rsidRDefault="00000000" w:rsidRPr="00000000" w14:paraId="00000046">
            <w:pPr>
              <w:numPr>
                <w:ilvl w:val="0"/>
                <w:numId w:val="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Die Bedeutung von kultureller Kompetenz und Inklusivität.</w:t>
            </w:r>
          </w:p>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Vorschlag für eine Aktivität: Rollenspiel, um zu üben, Missverständnisse zu klären und Vertrauen aufzubauen.</w:t>
            </w:r>
          </w:p>
          <w:p w:rsidR="00000000" w:rsidDel="00000000" w:rsidP="00000000" w:rsidRDefault="00000000" w:rsidRPr="00000000" w14:paraId="0000004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 Beispiel aus der realen Welt finden Sie unter </w:t>
            </w:r>
            <w:hyperlink r:id="rId12">
              <w:r w:rsidDel="00000000" w:rsidR="00000000" w:rsidRPr="00000000">
                <w:rPr>
                  <w:rFonts w:ascii="Times New Roman" w:cs="Times New Roman" w:eastAsia="Times New Roman" w:hAnsi="Times New Roman"/>
                  <w:color w:val="1155cc"/>
                  <w:u w:val="single"/>
                  <w:rtl w:val="0"/>
                </w:rPr>
                <w:t xml:space="preserve">www.ellenmacarthurfoundation.org</w:t>
              </w:r>
            </w:hyperlink>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Ellen MacArthur-Stiftung: Bringt Unternehmen, Regierungen und akademische Einrichtungen zusammen, um die Kreislaufwirtschaft durch den Aufbau von Kooperationspartnerschaften zu fördern.</w:t>
            </w:r>
          </w:p>
          <w:p w:rsidR="00000000" w:rsidDel="00000000" w:rsidP="00000000" w:rsidRDefault="00000000" w:rsidRPr="00000000" w14:paraId="0000004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Anekdote:</w:t>
            </w:r>
            <w:r w:rsidDel="00000000" w:rsidR="00000000" w:rsidRPr="00000000">
              <w:rPr>
                <w:rFonts w:ascii="Times New Roman" w:cs="Times New Roman" w:eastAsia="Times New Roman" w:hAnsi="Times New Roman"/>
                <w:rtl w:val="0"/>
              </w:rPr>
              <w:t xml:space="preserve"> John, ein Startup-Unternehmer, beschreibt, wie ein gemeinschaftliches Gründerzentrum ihm dabei half, seine nachhaltige Modemarke durch Mentoring und Wissensaustausch zu vergrößern</w:t>
            </w:r>
          </w:p>
        </w:tc>
      </w:tr>
      <w:tr>
        <w:trPr>
          <w:cantSplit w:val="0"/>
          <w:tblHeader w:val="0"/>
        </w:trPr>
        <w:tc>
          <w:tcPr/>
          <w:p w:rsidR="00000000" w:rsidDel="00000000" w:rsidP="00000000" w:rsidRDefault="00000000" w:rsidRPr="00000000" w14:paraId="0000005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rdcrjn"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STAKEHOLDERS’ ROLES AND RESPONSIBILITIES</w:t>
            </w:r>
          </w:p>
          <w:p w:rsidR="00000000" w:rsidDel="00000000" w:rsidP="00000000" w:rsidRDefault="00000000" w:rsidRPr="00000000" w14:paraId="00000051">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defining stakeholders' roles and responsibilities is crucial for effective coordination and resource allocation in collaborative ecosystems.</w:t>
            </w:r>
          </w:p>
          <w:p w:rsidR="00000000" w:rsidDel="00000000" w:rsidP="00000000" w:rsidRDefault="00000000" w:rsidRPr="00000000" w14:paraId="00000052">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5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Frameworks for stakeholder analysis and role mapping.</w:t>
            </w:r>
          </w:p>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accountability and role adaptability.</w:t>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studies showcasing effective stakeholder collaboration.</w:t>
            </w:r>
          </w:p>
          <w:p w:rsidR="00000000" w:rsidDel="00000000" w:rsidP="00000000" w:rsidRDefault="00000000" w:rsidRPr="00000000" w14:paraId="00000056">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Workshop on creating a stakeholder responsibility matrix</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a hypothetical collaborative project.</w:t>
            </w:r>
          </w:p>
          <w:p w:rsidR="00000000" w:rsidDel="00000000" w:rsidP="00000000" w:rsidRDefault="00000000" w:rsidRPr="00000000" w14:paraId="00000057">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can be found on </w:t>
            </w:r>
            <w:hyperlink r:id="rId13">
              <w:r w:rsidDel="00000000" w:rsidR="00000000" w:rsidRPr="00000000">
                <w:rPr>
                  <w:rFonts w:ascii="Times New Roman" w:cs="Times New Roman" w:eastAsia="Times New Roman" w:hAnsi="Times New Roman"/>
                  <w:color w:val="0000ff"/>
                  <w:sz w:val="24"/>
                  <w:szCs w:val="24"/>
                  <w:u w:val="single"/>
                  <w:rtl w:val="0"/>
                </w:rPr>
                <w:t xml:space="preserve">www.amazonteam.org/storytellingmaps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Amazon Conservation Team (ACT): Works with indigenous communities to define roles and responsibilities for protecting the Amazon rainforest.</w:t>
            </w:r>
          </w:p>
          <w:p w:rsidR="00000000" w:rsidDel="00000000" w:rsidP="00000000" w:rsidRDefault="00000000" w:rsidRPr="00000000" w14:paraId="0000005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w:t>
            </w:r>
            <w:r w:rsidDel="00000000" w:rsidR="00000000" w:rsidRPr="00000000">
              <w:rPr>
                <w:rFonts w:ascii="Times New Roman" w:cs="Times New Roman" w:eastAsia="Times New Roman" w:hAnsi="Times New Roman"/>
                <w:sz w:val="24"/>
                <w:szCs w:val="24"/>
                <w:rtl w:val="0"/>
              </w:rPr>
              <w:t xml:space="preserve"> Michael, a project manager in an international NGO, shares his experience coordinating multiple stakeholders in a renewable energy project. He explains how stakeholder role clarity prevented conflicts and ensured efficient resource distribution, ultimately leading to the project's success.</w:t>
            </w:r>
          </w:p>
        </w:tc>
        <w:tc>
          <w:tcPr/>
          <w:p w:rsidR="00000000" w:rsidDel="00000000" w:rsidP="00000000" w:rsidRDefault="00000000" w:rsidRPr="00000000" w14:paraId="0000005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VERSTÄNDNIS DER ROLLEN UND ZUSTÄNDIGKEITEN DER BETEILIGTEN</w:t>
            </w:r>
          </w:p>
          <w:p w:rsidR="00000000" w:rsidDel="00000000" w:rsidP="00000000" w:rsidRDefault="00000000" w:rsidRPr="00000000" w14:paraId="0000005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Eine klare Definition der Rollen und Zuständigkeiten der Beteiligten ist für eine wirksame Koordinierung und Ressourcenzuweisung in kollaborativen Ökosystemen entscheidend</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5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Wichtigste Erkenntnisse</w:t>
            </w:r>
          </w:p>
          <w:p w:rsidR="00000000" w:rsidDel="00000000" w:rsidP="00000000" w:rsidRDefault="00000000" w:rsidRPr="00000000" w14:paraId="0000005F">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Rahmen für Stakeholder-Analyse und Rollenzuordnung.</w:t>
            </w:r>
          </w:p>
          <w:p w:rsidR="00000000" w:rsidDel="00000000" w:rsidP="00000000" w:rsidRDefault="00000000" w:rsidRPr="00000000" w14:paraId="00000060">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Bedeutung der Verantwortlichkeit und der Anpassungsfähigkeit von Rollen.</w:t>
            </w:r>
          </w:p>
          <w:p w:rsidR="00000000" w:rsidDel="00000000" w:rsidP="00000000" w:rsidRDefault="00000000" w:rsidRPr="00000000" w14:paraId="00000061">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Fallstudien, die eine effektive Zusammenarbeit mit Stakeholdern zeigen.</w:t>
            </w:r>
          </w:p>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Vorschlag für eine Aktivität: </w:t>
            </w:r>
            <w:r w:rsidDel="00000000" w:rsidR="00000000" w:rsidRPr="00000000">
              <w:rPr>
                <w:rFonts w:ascii="Times New Roman" w:cs="Times New Roman" w:eastAsia="Times New Roman" w:hAnsi="Times New Roman"/>
                <w:rtl w:val="0"/>
              </w:rPr>
              <w:t xml:space="preserve">Workshop zur Erstellung einer Stakeholder-Verantwortungsmatrix für ein hypothetisches gemeinsames Projekt.</w:t>
            </w:r>
          </w:p>
          <w:p w:rsidR="00000000" w:rsidDel="00000000" w:rsidP="00000000" w:rsidRDefault="00000000" w:rsidRPr="00000000" w14:paraId="0000006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Fallstudie finden Sie auf </w:t>
            </w:r>
            <w:hyperlink r:id="rId14">
              <w:r w:rsidDel="00000000" w:rsidR="00000000" w:rsidRPr="00000000">
                <w:rPr>
                  <w:rFonts w:ascii="Times New Roman" w:cs="Times New Roman" w:eastAsia="Times New Roman" w:hAnsi="Times New Roman"/>
                  <w:color w:val="1155cc"/>
                  <w:u w:val="single"/>
                  <w:rtl w:val="0"/>
                </w:rPr>
                <w:t xml:space="preserve">www.amazonteam.org/storytellingmaps</w:t>
              </w:r>
            </w:hyperlink>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Amazonas-Schutzteam (ACT): Arbeitet mit indigenen Gemeinschaften zusammen, um Rollen und Verantwortlichkeiten für den Schutz des Amazonas-Regenwaldes zu definieren.</w:t>
            </w:r>
          </w:p>
          <w:p w:rsidR="00000000" w:rsidDel="00000000" w:rsidP="00000000" w:rsidRDefault="00000000" w:rsidRPr="00000000" w14:paraId="0000006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Anekdote: </w:t>
            </w:r>
            <w:r w:rsidDel="00000000" w:rsidR="00000000" w:rsidRPr="00000000">
              <w:rPr>
                <w:rFonts w:ascii="Times New Roman" w:cs="Times New Roman" w:eastAsia="Times New Roman" w:hAnsi="Times New Roman"/>
                <w:rtl w:val="0"/>
              </w:rPr>
              <w:t xml:space="preserve">Michael, Projektleiter einer internationalen NRO, berichtet von seinen Erfahrungen mit der Koordinierung mehrerer Interessengruppen in einem Projekt für erneuerbare Energien. Er erklärt, wie die Klarheit der Rollen der Beteiligten Konflikte verhinderte und eine effiziente Ressourcenverteilung sicherstellte, was letztlich zum Erfolg des Projekts führte.</w:t>
            </w:r>
          </w:p>
        </w:tc>
      </w:tr>
      <w:tr>
        <w:trPr>
          <w:cantSplit w:val="0"/>
          <w:tblHeader w:val="0"/>
        </w:trPr>
        <w:tc>
          <w:tcPr/>
          <w:p w:rsidR="00000000" w:rsidDel="00000000" w:rsidP="00000000" w:rsidRDefault="00000000" w:rsidRPr="00000000" w14:paraId="0000006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z337ya"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COMMUNICATION AND CONFLICT RESOLUTION</w:t>
            </w:r>
          </w:p>
          <w:p w:rsidR="00000000" w:rsidDel="00000000" w:rsidP="00000000" w:rsidRDefault="00000000" w:rsidRPr="00000000" w14:paraId="0000006A">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essential for managing conflicts and achieving common goals in collaborative ecosystems.</w:t>
            </w:r>
          </w:p>
          <w:p w:rsidR="00000000" w:rsidDel="00000000" w:rsidP="00000000" w:rsidRDefault="00000000" w:rsidRPr="00000000" w14:paraId="0000006B">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6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for enhancing communication across diverse groups.</w:t>
            </w:r>
          </w:p>
          <w:p w:rsidR="00000000" w:rsidDel="00000000" w:rsidP="00000000" w:rsidRDefault="00000000" w:rsidRPr="00000000" w14:paraId="0000006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resolution models tailored for</w:t>
            </w:r>
            <w:r w:rsidDel="00000000" w:rsidR="00000000" w:rsidRPr="00000000">
              <w:rPr>
                <w:rFonts w:ascii="Malgun Gothic" w:cs="Malgun Gothic" w:eastAsia="Malgun Gothic" w:hAnsi="Malgun Gothic"/>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collaborative environments.</w:t>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Real-world examples of successful conflict management.</w:t>
            </w:r>
          </w:p>
          <w:p w:rsidR="00000000" w:rsidDel="00000000" w:rsidP="00000000" w:rsidRDefault="00000000" w:rsidRPr="00000000" w14:paraId="0000006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w:t>
            </w:r>
            <w:r w:rsidDel="00000000" w:rsidR="00000000" w:rsidRPr="00000000">
              <w:rPr>
                <w:rFonts w:ascii="Times New Roman" w:cs="Times New Roman" w:eastAsia="Times New Roman" w:hAnsi="Times New Roman"/>
                <w:sz w:val="24"/>
                <w:szCs w:val="24"/>
                <w:rtl w:val="0"/>
              </w:rPr>
              <w:t xml:space="preserve"> Mock conflict resolution scenario where participants practice mediation techniques.</w:t>
            </w:r>
          </w:p>
          <w:p w:rsidR="00000000" w:rsidDel="00000000" w:rsidP="00000000" w:rsidRDefault="00000000" w:rsidRPr="00000000" w14:paraId="00000070">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can be found on </w:t>
            </w:r>
            <w:hyperlink r:id="rId15">
              <w:r w:rsidDel="00000000" w:rsidR="00000000" w:rsidRPr="00000000">
                <w:rPr>
                  <w:rFonts w:ascii="Times New Roman" w:cs="Times New Roman" w:eastAsia="Times New Roman" w:hAnsi="Times New Roman"/>
                  <w:color w:val="0000ff"/>
                  <w:sz w:val="24"/>
                  <w:szCs w:val="24"/>
                  <w:u w:val="single"/>
                  <w:rtl w:val="0"/>
                </w:rPr>
                <w:t xml:space="preserve">www.climateforesight.eu/articles/success-orfailure-the-kyoto-protocols-troubled-legacy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after="240" w:line="360" w:lineRule="auto"/>
              <w:rPr/>
            </w:pPr>
            <w:r w:rsidDel="00000000" w:rsidR="00000000" w:rsidRPr="00000000">
              <w:rPr>
                <w:rFonts w:ascii="Times New Roman" w:cs="Times New Roman" w:eastAsia="Times New Roman" w:hAnsi="Times New Roman"/>
                <w:b w:val="1"/>
                <w:sz w:val="24"/>
                <w:szCs w:val="24"/>
                <w:rtl w:val="0"/>
              </w:rPr>
              <w:t xml:space="preserve">The Kyoto Protocol Negotiations:</w:t>
            </w:r>
            <w:r w:rsidDel="00000000" w:rsidR="00000000" w:rsidRPr="00000000">
              <w:rPr>
                <w:rFonts w:ascii="Times New Roman" w:cs="Times New Roman" w:eastAsia="Times New Roman" w:hAnsi="Times New Roman"/>
                <w:sz w:val="24"/>
                <w:szCs w:val="24"/>
                <w:rtl w:val="0"/>
              </w:rPr>
              <w:t xml:space="preserve"> Demonstrates how effective communication and conflict resolution were critical in achieving global consensus on climate action.</w:t>
            </w:r>
            <w:r w:rsidDel="00000000" w:rsidR="00000000" w:rsidRPr="00000000">
              <w:rPr>
                <w:rtl w:val="0"/>
              </w:rPr>
            </w:r>
          </w:p>
          <w:p w:rsidR="00000000" w:rsidDel="00000000" w:rsidP="00000000" w:rsidRDefault="00000000" w:rsidRPr="00000000" w14:paraId="0000007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w:t>
            </w:r>
            <w:r w:rsidDel="00000000" w:rsidR="00000000" w:rsidRPr="00000000">
              <w:rPr>
                <w:rFonts w:ascii="Times New Roman" w:cs="Times New Roman" w:eastAsia="Times New Roman" w:hAnsi="Times New Roman"/>
                <w:sz w:val="24"/>
                <w:szCs w:val="24"/>
                <w:rtl w:val="0"/>
              </w:rPr>
              <w:t xml:space="preserve"> Laura, a mediator in a multinational corporation, describes how she facilitated a high-stakes negotiation between different departments with conflicting interests. She explains how active listening and structured communication strategies turned potential disputes into a successful collaborative outcome.</w:t>
            </w:r>
          </w:p>
        </w:tc>
        <w:tc>
          <w:tcPr/>
          <w:p w:rsidR="00000000" w:rsidDel="00000000" w:rsidP="00000000" w:rsidRDefault="00000000" w:rsidRPr="00000000" w14:paraId="0000007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EFFEKTIVE KOMMUNIKATION UND KONFLIKTLÖSUNG</w:t>
            </w:r>
          </w:p>
          <w:p w:rsidR="00000000" w:rsidDel="00000000" w:rsidP="00000000" w:rsidRDefault="00000000" w:rsidRPr="00000000" w14:paraId="00000074">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Effektive Kommunikation ist eine wesentliche Voraussetzung für die Bewältigung von Konflikten und die Erreichung gemeinsamer Ziele in kooperativen Ökosystemen.</w:t>
            </w:r>
          </w:p>
          <w:p w:rsidR="00000000" w:rsidDel="00000000" w:rsidP="00000000" w:rsidRDefault="00000000" w:rsidRPr="00000000" w14:paraId="0000007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Wichtigste Erkenntnisse</w:t>
            </w:r>
          </w:p>
          <w:p w:rsidR="00000000" w:rsidDel="00000000" w:rsidP="00000000" w:rsidRDefault="00000000" w:rsidRPr="00000000" w14:paraId="00000078">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Techniken zur Verbesserung der Kommunikation in unterschiedlichen Gruppen.</w:t>
            </w:r>
          </w:p>
          <w:p w:rsidR="00000000" w:rsidDel="00000000" w:rsidP="00000000" w:rsidRDefault="00000000" w:rsidRPr="00000000" w14:paraId="0000007A">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Konfliktlösungsmodelle, die auf ein kollaboratives Umfeld zugeschnitten sind.</w:t>
            </w:r>
          </w:p>
          <w:p w:rsidR="00000000" w:rsidDel="00000000" w:rsidP="00000000" w:rsidRDefault="00000000" w:rsidRPr="00000000" w14:paraId="0000007B">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Beispiele aus der Praxis für erfolgreiches Konfliktmanagement.</w:t>
            </w:r>
          </w:p>
          <w:p w:rsidR="00000000" w:rsidDel="00000000" w:rsidP="00000000" w:rsidRDefault="00000000" w:rsidRPr="00000000" w14:paraId="0000007C">
            <w:pPr>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Vorschlag für eine Aktivität:</w:t>
            </w:r>
            <w:r w:rsidDel="00000000" w:rsidR="00000000" w:rsidRPr="00000000">
              <w:rPr>
                <w:rFonts w:ascii="Times New Roman" w:cs="Times New Roman" w:eastAsia="Times New Roman" w:hAnsi="Times New Roman"/>
                <w:rtl w:val="0"/>
              </w:rPr>
              <w:t xml:space="preserve"> Simulieren Sie ein Konfliktlösungs Szenario, in dem die Teilnehmer Mediation Techniken üben.</w:t>
            </w:r>
          </w:p>
          <w:p w:rsidR="00000000" w:rsidDel="00000000" w:rsidP="00000000" w:rsidRDefault="00000000" w:rsidRPr="00000000" w14:paraId="0000007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Fallstudie ist zu finden unter </w:t>
            </w:r>
            <w:hyperlink r:id="rId16">
              <w:r w:rsidDel="00000000" w:rsidR="00000000" w:rsidRPr="00000000">
                <w:rPr>
                  <w:rFonts w:ascii="Times New Roman" w:cs="Times New Roman" w:eastAsia="Times New Roman" w:hAnsi="Times New Roman"/>
                  <w:color w:val="1155cc"/>
                  <w:u w:val="single"/>
                  <w:rtl w:val="0"/>
                </w:rPr>
                <w:t xml:space="preserve">www.climateforesight.eu/articles/success-orfailure-the-kyoto-protocols-troubled-legacy</w:t>
              </w:r>
            </w:hyperlink>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Kyoto-Protokoll-Verhandlungen: Zeigt, wie effektive Kommunikation und Konfliktlösung entscheidend waren, um einen globalen Konsens über Klimaschutzmaßnahmen zu erreichen.</w:t>
            </w:r>
          </w:p>
          <w:p w:rsidR="00000000" w:rsidDel="00000000" w:rsidP="00000000" w:rsidRDefault="00000000" w:rsidRPr="00000000" w14:paraId="0000008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Anekdote: Laura, eine Mediatorin in einem multinationalen Unternehmen, beschreibt, wie sie eine wichtige Verhandlung zwischen verschiedenen Abteilungen mit gegensätzlichen Interessen moderiert hat. Sie erklärt, wie aktives Zuhören und strukturierte Kommunikationsstrategien potenzielle Streitigkeiten in ein erfolgreiches gemeinsames Ergebnis verwandeln.</w:t>
            </w:r>
          </w:p>
          <w:p w:rsidR="00000000" w:rsidDel="00000000" w:rsidP="00000000" w:rsidRDefault="00000000" w:rsidRPr="00000000" w14:paraId="00000084">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p9bdvxp670ol"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POLICIES AND PROCEDURES FOR COLLABORATIVE ECOSYSTEMS</w:t>
            </w:r>
          </w:p>
          <w:p w:rsidR="00000000" w:rsidDel="00000000" w:rsidP="00000000" w:rsidRDefault="00000000" w:rsidRPr="00000000" w14:paraId="00000086">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collaborative ecosystems require well-defined policies and procedures. As Andonova et al. (2022) explain, “policies must be designed with adaptability in mind, allowing collaborative ecosystems to evolve in response to external pressures and internal dynamics”. This reinforces the need for policies that balance structure and flexibility in collaboration.</w:t>
            </w:r>
          </w:p>
          <w:p w:rsidR="00000000" w:rsidDel="00000000" w:rsidP="00000000" w:rsidRDefault="00000000" w:rsidRPr="00000000" w14:paraId="00000087">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Principles for designing effective policies.</w:t>
            </w:r>
          </w:p>
          <w:p w:rsidR="00000000" w:rsidDel="00000000" w:rsidP="00000000" w:rsidRDefault="00000000" w:rsidRPr="00000000" w14:paraId="000000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of governance in sustaining collaboration.</w:t>
            </w:r>
          </w:p>
          <w:p w:rsidR="00000000" w:rsidDel="00000000" w:rsidP="00000000" w:rsidRDefault="00000000" w:rsidRPr="00000000" w14:paraId="0000008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Evaluation and iteration of ecosystem policies.</w:t>
            </w:r>
          </w:p>
          <w:p w:rsidR="00000000" w:rsidDel="00000000" w:rsidP="00000000" w:rsidRDefault="00000000" w:rsidRPr="00000000" w14:paraId="0000008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Group activity: Drafting a collaborative ecosystem policy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a case study.</w:t>
            </w:r>
          </w:p>
          <w:p w:rsidR="00000000" w:rsidDel="00000000" w:rsidP="00000000" w:rsidRDefault="00000000" w:rsidRPr="00000000" w14:paraId="0000008C">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Expert Insight:</w:t>
            </w:r>
            <w:r w:rsidDel="00000000" w:rsidR="00000000" w:rsidRPr="00000000">
              <w:rPr>
                <w:rFonts w:ascii="Times New Roman" w:cs="Times New Roman" w:eastAsia="Times New Roman" w:hAnsi="Times New Roman"/>
                <w:sz w:val="24"/>
                <w:szCs w:val="24"/>
                <w:rtl w:val="0"/>
              </w:rPr>
              <w:t xml:space="preserve"> Dr. Emily Norton, a policy analyst, emphasizes: "Policies are the glue that holds collaborative ecosystems together. Without clear structures, even the most innovative networks can struggle to sustain momentum."</w:t>
            </w:r>
          </w:p>
        </w:tc>
        <w:tc>
          <w:tcPr/>
          <w:p w:rsidR="00000000" w:rsidDel="00000000" w:rsidP="00000000" w:rsidRDefault="00000000" w:rsidRPr="00000000" w14:paraId="0000008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ENTWICKLUNG VON STRATEGIEN UND VERFAHREN FÜR KOLLABORATIVE ÖKOSYSTEME</w:t>
            </w:r>
          </w:p>
          <w:p w:rsidR="00000000" w:rsidDel="00000000" w:rsidP="00000000" w:rsidRDefault="00000000" w:rsidRPr="00000000" w14:paraId="0000008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Nachhaltige kollaborative Ökosysteme erfordern gut definierte Strategien und Verfahren. Wie Andonova et al. (2022) erläutern, „müssen politische Maßnahmen so konzipiert sein, dass sie anpassungsfähig sind und es kollaborativen Ökosystemen ermöglichen, sich als Reaktion auf externen Druck und interne Dynamik weiterzuentwickeln“. Dies unterstreicht die Notwendigkeit von Maßnahmen, die ein Gleichgewicht zwischen Struktur und Flexibilität in der Zusammenarbeit herstellen.</w:t>
            </w:r>
          </w:p>
          <w:p w:rsidR="00000000" w:rsidDel="00000000" w:rsidP="00000000" w:rsidRDefault="00000000" w:rsidRPr="00000000" w14:paraId="0000009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Wichtigste Erkenntnisse</w:t>
            </w:r>
          </w:p>
          <w:p w:rsidR="00000000" w:rsidDel="00000000" w:rsidP="00000000" w:rsidRDefault="00000000" w:rsidRPr="00000000" w14:paraId="00000091">
            <w:pPr>
              <w:numPr>
                <w:ilvl w:val="0"/>
                <w:numId w:val="1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Grundsätze für die Gestaltung wirksamer politischer Maßnahmen.</w:t>
            </w:r>
          </w:p>
          <w:p w:rsidR="00000000" w:rsidDel="00000000" w:rsidP="00000000" w:rsidRDefault="00000000" w:rsidRPr="00000000" w14:paraId="00000092">
            <w:pPr>
              <w:numPr>
                <w:ilvl w:val="0"/>
                <w:numId w:val="1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Die Rolle der Governance bei der Aufrechterhaltung der Zusammenarbeit.</w:t>
            </w:r>
          </w:p>
          <w:p w:rsidR="00000000" w:rsidDel="00000000" w:rsidP="00000000" w:rsidRDefault="00000000" w:rsidRPr="00000000" w14:paraId="00000093">
            <w:pPr>
              <w:numPr>
                <w:ilvl w:val="0"/>
                <w:numId w:val="1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Evaluierung und Iteration von Ökosystem Politiken.</w:t>
            </w:r>
          </w:p>
          <w:p w:rsidR="00000000" w:rsidDel="00000000" w:rsidP="00000000" w:rsidRDefault="00000000" w:rsidRPr="00000000" w14:paraId="0000009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Vorschlag für eine Aktivität: Gruppenaktivität: Entwurf einer kollaborativen Ökosystem Politik für eine Fallstudie.</w:t>
            </w:r>
          </w:p>
          <w:p w:rsidR="00000000" w:rsidDel="00000000" w:rsidP="00000000" w:rsidRDefault="00000000" w:rsidRPr="00000000" w14:paraId="0000009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Expertenmeinung: Dr. Emily Norton, eine Politikanalystin, betont: „Richtlinien sind der Klebstoff, der kollaborative Ökosysteme zusammenhält. Ohne klare Strukturen haben selbst die innovativsten Netzwerke Schwierigkeiten, ihren Schwung aufrechtzuerhalten.</w:t>
            </w:r>
          </w:p>
          <w:p w:rsidR="00000000" w:rsidDel="00000000" w:rsidP="00000000" w:rsidRDefault="00000000" w:rsidRPr="00000000" w14:paraId="00000098">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after="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GERMAN</w:t>
            </w:r>
          </w:p>
        </w:tc>
      </w:tr>
    </w:tbl>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Malgun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link w:val="SubtitleChar"/>
    <w:qFormat w:val="1"/>
    <w:rsid w:val="001D6306"/>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1D6306"/>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1D6306"/>
    <w:rPr>
      <w:color w:val="0000ff"/>
      <w:u w:val="single"/>
    </w:rPr>
  </w:style>
  <w:style w:type="paragraph" w:styleId="BalloonText">
    <w:name w:val="Balloon Text"/>
    <w:basedOn w:val="Normal"/>
    <w:link w:val="BalloonTextChar"/>
    <w:uiPriority w:val="99"/>
    <w:semiHidden w:val="1"/>
    <w:unhideWhenUsed w:val="1"/>
    <w:rsid w:val="000F0A1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0A1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ellenmacarthurfoundation.org" TargetMode="External"/><Relationship Id="rId10" Type="http://schemas.openxmlformats.org/officeDocument/2006/relationships/hyperlink" Target="http://www.fridaysforfuture.org/what-we-do/who-weare" TargetMode="External"/><Relationship Id="rId13" Type="http://schemas.openxmlformats.org/officeDocument/2006/relationships/hyperlink" Target="http://www.amazonteam.org/storytellingmaps" TargetMode="External"/><Relationship Id="rId12" Type="http://schemas.openxmlformats.org/officeDocument/2006/relationships/hyperlink" Target="http://www.ellenmacarthurfoundatio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ridaysforfuture.org/what-we-do/who-weare" TargetMode="External"/><Relationship Id="rId15" Type="http://schemas.openxmlformats.org/officeDocument/2006/relationships/hyperlink" Target="http://www.climateforesight.eu/articles/success-orfailure-the-kyoto-protocols-troubled-legacy" TargetMode="External"/><Relationship Id="rId14" Type="http://schemas.openxmlformats.org/officeDocument/2006/relationships/hyperlink" Target="http://www.amazonteam.org/storytellingmaps" TargetMode="External"/><Relationship Id="rId16" Type="http://schemas.openxmlformats.org/officeDocument/2006/relationships/hyperlink" Target="http://www.climateforesight.eu/articles/success-orfailure-the-kyoto-protocols-troubled-leg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globalcompact.org" TargetMode="External"/><Relationship Id="rId8" Type="http://schemas.openxmlformats.org/officeDocument/2006/relationships/hyperlink" Target="http://www.unglobalcompac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1VyN/2khehby9HC98bS5Q4V3tQ==">CgMxLjAyCWguMzBqMHpsbDIJaC40ZDM0b2c4MgloLjRkMzRvZzgyCWguM3JkY3JqbjIIaC56MzM3eWEyDmgucDliZHZ4cDY3MG9sOAByITFtWXllSmlsMW9Ba29yS1AtdGZTYkxYenRYTDdVMFJmag==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2025-04-29T17:56:00Z</dcterms:created>
  <dc:creator>THEOPHILUS</dc:creator>
</cp:coreProperties>
</file>